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6"/>
        <w:gridCol w:w="3731"/>
        <w:gridCol w:w="484"/>
        <w:gridCol w:w="475"/>
        <w:gridCol w:w="475"/>
        <w:gridCol w:w="374"/>
        <w:gridCol w:w="352"/>
        <w:gridCol w:w="338"/>
      </w:tblGrid>
      <w:tr w:rsidR="00002BCA" w:rsidRPr="00FE1061" w:rsidTr="00F41435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F4143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4" w:type="pct"/>
            <w:gridSpan w:val="7"/>
          </w:tcPr>
          <w:p w:rsidR="00002BCA" w:rsidRPr="00FE1061" w:rsidRDefault="00252672" w:rsidP="00261F9D">
            <w:r>
              <w:t>Barbora Kotásková</w:t>
            </w:r>
          </w:p>
        </w:tc>
      </w:tr>
      <w:tr w:rsidR="00002BCA" w:rsidRPr="00FE1061" w:rsidTr="00F4143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4" w:type="pct"/>
            <w:gridSpan w:val="7"/>
          </w:tcPr>
          <w:p w:rsidR="00002BCA" w:rsidRPr="00FE1061" w:rsidRDefault="00252672" w:rsidP="00261F9D">
            <w:r>
              <w:t>Reflexe vysokoškolského studia posluchači UMŠ</w:t>
            </w:r>
          </w:p>
        </w:tc>
      </w:tr>
      <w:tr w:rsidR="00002BCA" w:rsidRPr="00FE1061" w:rsidTr="00F4143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</w:p>
        </w:tc>
      </w:tr>
      <w:tr w:rsidR="00002BCA" w:rsidRPr="00FE1061" w:rsidTr="00F4143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4" w:type="pct"/>
            <w:gridSpan w:val="7"/>
          </w:tcPr>
          <w:p w:rsidR="00002BCA" w:rsidRPr="00FE1061" w:rsidRDefault="00C877D7" w:rsidP="00261F9D">
            <w:r>
              <w:t>Učitelství pro mateřské školy</w:t>
            </w:r>
          </w:p>
        </w:tc>
      </w:tr>
      <w:tr w:rsidR="00002BCA" w:rsidRPr="00FE1061" w:rsidTr="00F41435">
        <w:tc>
          <w:tcPr>
            <w:tcW w:w="1706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4" w:type="pct"/>
            <w:gridSpan w:val="7"/>
          </w:tcPr>
          <w:p w:rsidR="00002BCA" w:rsidRPr="00FE1061" w:rsidRDefault="00252672" w:rsidP="00261F9D">
            <w:r>
              <w:t>kombinovaná</w:t>
            </w:r>
          </w:p>
        </w:tc>
      </w:tr>
      <w:tr w:rsidR="00002BCA" w:rsidRPr="00FE1061" w:rsidTr="00F41435">
        <w:tc>
          <w:tcPr>
            <w:tcW w:w="1706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4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41435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6" w:type="pct"/>
            <w:vAlign w:val="center"/>
          </w:tcPr>
          <w:p w:rsidR="00002BCA" w:rsidRPr="00FE1061" w:rsidRDefault="00E155CD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41435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F41435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02D3" w:rsidP="00261F9D">
            <w:pPr>
              <w:jc w:val="center"/>
            </w:pPr>
            <w:r>
              <w:t>A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4C02D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4C02D3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5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rPr>
          <w:trHeight w:val="425"/>
        </w:trPr>
        <w:tc>
          <w:tcPr>
            <w:tcW w:w="5000" w:type="pct"/>
            <w:gridSpan w:val="8"/>
          </w:tcPr>
          <w:p w:rsidR="00C877D7" w:rsidRDefault="00C877D7" w:rsidP="00DA11E6">
            <w:pPr>
              <w:rPr>
                <w:b/>
              </w:rPr>
            </w:pPr>
          </w:p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C877D7" w:rsidRDefault="00C877D7" w:rsidP="002E3113">
            <w:pPr>
              <w:jc w:val="both"/>
            </w:pPr>
            <w:r>
              <w:t xml:space="preserve">Autorka se ve své práci zabývá zajímavým tématem, které </w:t>
            </w:r>
            <w:r w:rsidR="002E3113">
              <w:t xml:space="preserve">má velký význam </w:t>
            </w:r>
            <w:r w:rsidR="00BD5BD4">
              <w:t>pro hodnocení oboru Učitelství pro mateřské školy. Mě</w:t>
            </w:r>
            <w:r w:rsidR="0095769E">
              <w:t>,</w:t>
            </w:r>
            <w:r w:rsidR="00BD5BD4">
              <w:t xml:space="preserve"> jako </w:t>
            </w:r>
            <w:proofErr w:type="spellStart"/>
            <w:r w:rsidR="00BD5BD4">
              <w:t>garantku</w:t>
            </w:r>
            <w:proofErr w:type="spellEnd"/>
            <w:r w:rsidR="00BD5BD4">
              <w:t xml:space="preserve"> oboru</w:t>
            </w:r>
            <w:r w:rsidR="0095769E">
              <w:t>,</w:t>
            </w:r>
            <w:r w:rsidR="00BD5BD4">
              <w:t xml:space="preserve"> výsledky nesmírně zajímají. </w:t>
            </w:r>
            <w:r w:rsidR="002E3113">
              <w:t>Výběr tématu</w:t>
            </w:r>
            <w:r w:rsidR="00BD5BD4">
              <w:t>,</w:t>
            </w:r>
            <w:r w:rsidR="002E3113">
              <w:t xml:space="preserve"> </w:t>
            </w:r>
            <w:r w:rsidR="00BD5BD4">
              <w:t xml:space="preserve">ve vztahu k výše uvedenému, </w:t>
            </w:r>
            <w:r w:rsidR="002E3113">
              <w:t xml:space="preserve">oceňuji. </w:t>
            </w:r>
          </w:p>
          <w:p w:rsidR="00BD5BD4" w:rsidRDefault="00BD5BD4" w:rsidP="002E3113">
            <w:pPr>
              <w:jc w:val="both"/>
            </w:pPr>
            <w:r>
              <w:t>První kapitola je vystavěna jenom na práci prof. Mareše. Neexistují jiné prameny? Kapitola 2.1 je poněkud povrchní. Pro mé osobně je v teoretických východiscích zajímavá kapitola o maladaptaci.</w:t>
            </w:r>
          </w:p>
          <w:p w:rsidR="00BD5BD4" w:rsidRDefault="00BD5BD4" w:rsidP="002E3113">
            <w:pPr>
              <w:jc w:val="both"/>
            </w:pPr>
            <w:r>
              <w:t>V kvantitativním designu výzkumu asi bylo možné zpracovat i hypotézy, ale autorka jistě zd</w:t>
            </w:r>
            <w:r>
              <w:rPr>
                <w:rFonts w:ascii="Calibri" w:hAnsi="Calibri"/>
              </w:rPr>
              <w:t>ů</w:t>
            </w:r>
            <w:r>
              <w:t xml:space="preserve">vodní, proč je nedělala. Výzkumný vzorek tvořili studenti i prezenční i kombinované formy studia. Výzkumný vzorek byl vyvážený, což oceňuji. </w:t>
            </w:r>
          </w:p>
          <w:p w:rsidR="00BD5BD4" w:rsidRDefault="00AE18DF" w:rsidP="00BD5BD4">
            <w:pPr>
              <w:jc w:val="both"/>
            </w:pPr>
            <w:r>
              <w:t>Zajímali mě odpovědi na jednotlivé otázky. Některé komentáře nejsou dotaženy, a proto nevím, jak je autorka hodnotí. Domnívám se, že by bylo velmi zajímavé zjistit také hodnocení vyučujících na tyto dvě skupiny student</w:t>
            </w:r>
            <w:r>
              <w:rPr>
                <w:rFonts w:ascii="Calibri" w:hAnsi="Calibri"/>
              </w:rPr>
              <w:t>ů</w:t>
            </w:r>
            <w:r>
              <w:t xml:space="preserve">. </w:t>
            </w:r>
            <w:r w:rsidRPr="00AE18DF">
              <w:t>V případě kombinovaných studentů jde totiž o studentky, které neprošly SCIO testy tak, jako to bylo u studentů prezenční formy studia.</w:t>
            </w:r>
            <w:r>
              <w:rPr>
                <w:rFonts w:ascii="Calibri" w:hAnsi="Calibri"/>
              </w:rPr>
              <w:t xml:space="preserve"> </w:t>
            </w:r>
            <w:r w:rsidRPr="004C02D3">
              <w:t>Jinými slovy, z tohoto pohledu jde o nekompatibilní vzorky ke zkoumání z hlediska předpokladů.</w:t>
            </w:r>
            <w:r w:rsidR="004C02D3">
              <w:t xml:space="preserve"> </w:t>
            </w:r>
          </w:p>
          <w:p w:rsidR="004C02D3" w:rsidRPr="004C02D3" w:rsidRDefault="004C02D3" w:rsidP="00BD5BD4">
            <w:pPr>
              <w:jc w:val="both"/>
            </w:pPr>
            <w:r>
              <w:t xml:space="preserve">V teoretické části práce je jedna kapitola věnována maladaptaci. V praktické části práce už ale nenacházím žádnou zmínku o tom, že by byla zjišťována. Je to škoda, protože si myslím, že </w:t>
            </w:r>
            <w:r>
              <w:lastRenderedPageBreak/>
              <w:t>zjištění by byly zajímavé právě ve vztahu k hodnocení oboru.</w:t>
            </w:r>
          </w:p>
          <w:p w:rsidR="007222EE" w:rsidRDefault="007222EE" w:rsidP="002E3113">
            <w:pPr>
              <w:jc w:val="both"/>
            </w:pPr>
            <w:r>
              <w:t xml:space="preserve"> Doporučení </w:t>
            </w:r>
            <w:r w:rsidR="004C02D3">
              <w:t>pro praxi je poněkud povrchní a velice ráda bych ocenila konstruktivní nápady, které ale nenacházím.</w:t>
            </w:r>
          </w:p>
          <w:p w:rsidR="004C02D3" w:rsidRDefault="004C02D3" w:rsidP="002E3113">
            <w:pPr>
              <w:jc w:val="both"/>
            </w:pPr>
            <w:r>
              <w:t>Práce svým rozsahem převyšuje tradiční typ bakalářské práce, no nejde do hloubky a je hodnotná jenom pro jednu skupinu student</w:t>
            </w:r>
            <w:r>
              <w:rPr>
                <w:rFonts w:ascii="Calibri" w:hAnsi="Calibri"/>
              </w:rPr>
              <w:t>ů</w:t>
            </w:r>
            <w:r>
              <w:t xml:space="preserve"> a jeden ročník. O představách student</w:t>
            </w:r>
            <w:r>
              <w:rPr>
                <w:rFonts w:ascii="Calibri" w:hAnsi="Calibri"/>
              </w:rPr>
              <w:t>ů</w:t>
            </w:r>
            <w:r>
              <w:t xml:space="preserve"> o studiu jsem se mnoho nedočetla, ale takto koncipovaný materiál mám a ten j</w:t>
            </w:r>
            <w:r w:rsidR="0095769E">
              <w:t xml:space="preserve">sem </w:t>
            </w:r>
            <w:r>
              <w:t>zpracovávala na začátku těchto končících ročník</w:t>
            </w:r>
            <w:r>
              <w:rPr>
                <w:rFonts w:ascii="Calibri" w:hAnsi="Calibri"/>
              </w:rPr>
              <w:t>ů</w:t>
            </w:r>
            <w:r>
              <w:t xml:space="preserve">. Možná by bylo zajímavé je porovnat.  </w:t>
            </w:r>
          </w:p>
          <w:p w:rsidR="0095769E" w:rsidRDefault="0095769E" w:rsidP="002E3113">
            <w:pPr>
              <w:jc w:val="both"/>
            </w:pPr>
            <w:r>
              <w:t xml:space="preserve">Poněkud opatrně vnímám výsledky i proto, že autorka patří do jedné skupiny studentek a teda její pohled na problémy je jistě ovlivněn, což mohu dokládat i </w:t>
            </w:r>
            <w:proofErr w:type="spellStart"/>
            <w:r>
              <w:t>stano</w:t>
            </w:r>
            <w:r w:rsidR="003B6CB0">
              <w:t>viskami</w:t>
            </w:r>
            <w:proofErr w:type="spellEnd"/>
            <w:r w:rsidR="003B6CB0">
              <w:t xml:space="preserve"> autorky například v subka</w:t>
            </w:r>
            <w:r>
              <w:t xml:space="preserve">pitole 2. 4. (praktické části). </w:t>
            </w:r>
          </w:p>
          <w:p w:rsidR="0095769E" w:rsidRDefault="0095769E" w:rsidP="002E3113">
            <w:pPr>
              <w:jc w:val="both"/>
            </w:pPr>
            <w:r>
              <w:t>V práci jsou také formální nedostatky, například proč jsou kapitoly v praktické části číslovány od jednotky? Je to nestandardní a čitatel se tak v textu ztrácí.</w:t>
            </w:r>
          </w:p>
          <w:p w:rsidR="00A76771" w:rsidRDefault="00C877D7" w:rsidP="00C877D7">
            <w:pPr>
              <w:rPr>
                <w:b/>
              </w:rPr>
            </w:pPr>
            <w:r>
              <w:t>Práci doporučuji k obhajobě.</w:t>
            </w:r>
            <w:bookmarkStart w:id="0" w:name="_GoBack"/>
            <w:bookmarkEnd w:id="0"/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F41435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4C02D3" w:rsidRDefault="004C02D3" w:rsidP="00E155C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Jak byla sledována maladaptace student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ve vztahu k jejich reakcím na otázky v dotazníku.</w:t>
            </w:r>
          </w:p>
          <w:p w:rsidR="004C02D3" w:rsidRDefault="004C02D3" w:rsidP="00E155C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V kterém časovém období byl dotazník student</w:t>
            </w:r>
            <w:r>
              <w:rPr>
                <w:rFonts w:ascii="Calibri" w:eastAsia="Times New Roman" w:hAnsi="Calibri" w:cs="Times New Roman"/>
                <w:lang w:eastAsia="cs-CZ"/>
              </w:rPr>
              <w:t>ů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m expedován?</w:t>
            </w:r>
          </w:p>
          <w:p w:rsidR="00002BCA" w:rsidRPr="00C877D7" w:rsidRDefault="004C02D3" w:rsidP="00E155C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Co je podle vás pozitivní klima na univerzitě? Čím by se měla projevovat a kteří aktéři do něj vstupují?</w:t>
            </w:r>
          </w:p>
        </w:tc>
      </w:tr>
      <w:tr w:rsidR="00002BCA" w:rsidRPr="00FE1061" w:rsidTr="00F41435">
        <w:tc>
          <w:tcPr>
            <w:tcW w:w="3679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51" w:type="pct"/>
          </w:tcPr>
          <w:p w:rsidR="00002BCA" w:rsidRPr="00FE1061" w:rsidRDefault="00E155CD" w:rsidP="00261F9D">
            <w:pPr>
              <w:jc w:val="center"/>
            </w:pPr>
            <w:r>
              <w:t>B</w:t>
            </w:r>
          </w:p>
        </w:tc>
        <w:tc>
          <w:tcPr>
            <w:tcW w:w="25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8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6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0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41435">
        <w:tc>
          <w:tcPr>
            <w:tcW w:w="3679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C877D7">
              <w:rPr>
                <w:sz w:val="22"/>
                <w:szCs w:val="22"/>
              </w:rPr>
              <w:t xml:space="preserve"> 2. 5. 2016</w:t>
            </w:r>
          </w:p>
        </w:tc>
        <w:tc>
          <w:tcPr>
            <w:tcW w:w="1321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EA6" w:rsidRDefault="00DD3EA6" w:rsidP="00002BCA">
      <w:r>
        <w:separator/>
      </w:r>
    </w:p>
  </w:endnote>
  <w:endnote w:type="continuationSeparator" w:id="0">
    <w:p w:rsidR="00DD3EA6" w:rsidRDefault="00DD3EA6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EA6" w:rsidRDefault="00DD3EA6" w:rsidP="00002BCA">
      <w:r>
        <w:separator/>
      </w:r>
    </w:p>
  </w:footnote>
  <w:footnote w:type="continuationSeparator" w:id="0">
    <w:p w:rsidR="00DD3EA6" w:rsidRDefault="00DD3EA6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76EF2"/>
    <w:rsid w:val="0012022D"/>
    <w:rsid w:val="00143532"/>
    <w:rsid w:val="001E1503"/>
    <w:rsid w:val="002027CD"/>
    <w:rsid w:val="00252672"/>
    <w:rsid w:val="002B06AC"/>
    <w:rsid w:val="002B0BAD"/>
    <w:rsid w:val="002B4EF2"/>
    <w:rsid w:val="002E3113"/>
    <w:rsid w:val="003B6CB0"/>
    <w:rsid w:val="00415D93"/>
    <w:rsid w:val="00471798"/>
    <w:rsid w:val="004C02D3"/>
    <w:rsid w:val="00535B93"/>
    <w:rsid w:val="0054583A"/>
    <w:rsid w:val="00565ECE"/>
    <w:rsid w:val="005717A8"/>
    <w:rsid w:val="005B1EBA"/>
    <w:rsid w:val="006072F4"/>
    <w:rsid w:val="007222EE"/>
    <w:rsid w:val="007607E4"/>
    <w:rsid w:val="007D6923"/>
    <w:rsid w:val="00873B38"/>
    <w:rsid w:val="009017E0"/>
    <w:rsid w:val="00910789"/>
    <w:rsid w:val="0095769E"/>
    <w:rsid w:val="009F5DD7"/>
    <w:rsid w:val="00A549D6"/>
    <w:rsid w:val="00A76771"/>
    <w:rsid w:val="00A82871"/>
    <w:rsid w:val="00AE18DF"/>
    <w:rsid w:val="00B07A74"/>
    <w:rsid w:val="00B44F2E"/>
    <w:rsid w:val="00B94260"/>
    <w:rsid w:val="00B96C4E"/>
    <w:rsid w:val="00BD5BD4"/>
    <w:rsid w:val="00BF1678"/>
    <w:rsid w:val="00C475E3"/>
    <w:rsid w:val="00C877D7"/>
    <w:rsid w:val="00C90F34"/>
    <w:rsid w:val="00D3425F"/>
    <w:rsid w:val="00D42EA3"/>
    <w:rsid w:val="00DA11E6"/>
    <w:rsid w:val="00DD3EA6"/>
    <w:rsid w:val="00E05B1A"/>
    <w:rsid w:val="00E155CD"/>
    <w:rsid w:val="00E2260F"/>
    <w:rsid w:val="00EF009A"/>
    <w:rsid w:val="00F41435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48AB9-2C5F-419B-8073-5ABB9EE7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877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1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143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7</cp:revision>
  <cp:lastPrinted>2016-05-03T08:23:00Z</cp:lastPrinted>
  <dcterms:created xsi:type="dcterms:W3CDTF">2016-05-02T13:02:00Z</dcterms:created>
  <dcterms:modified xsi:type="dcterms:W3CDTF">2016-05-04T07:13:00Z</dcterms:modified>
</cp:coreProperties>
</file>