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E4B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Mária Jakoubková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E4B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výchovných stylů v současné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C42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C42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42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284100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132E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13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28410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A56712" w:rsidRDefault="00A56712" w:rsidP="00A56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A72">
              <w:rPr>
                <w:sz w:val="22"/>
                <w:szCs w:val="22"/>
              </w:rPr>
              <w:t>Autorka zvolila aktuální námět s jasným vztahem ke studovanému oboru</w:t>
            </w:r>
          </w:p>
          <w:p w:rsidR="00A56712" w:rsidRDefault="00A56712" w:rsidP="00A56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-Logické uspořádání kapitol teoretické části</w:t>
            </w:r>
          </w:p>
          <w:p w:rsidR="00A56712" w:rsidRDefault="00A56712" w:rsidP="00A56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-Přejaté pasáže z odborných textů autorka provází vhodnými autentickými komentáři</w:t>
            </w:r>
          </w:p>
          <w:p w:rsidR="00A56712" w:rsidRDefault="00A56712" w:rsidP="00A56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-Práce je podložena dostatečným množstvím odborných zdrojů včetně cizojazyčné literatury</w:t>
            </w:r>
          </w:p>
          <w:p w:rsidR="00284100" w:rsidRDefault="00A567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C792B">
              <w:rPr>
                <w:sz w:val="22"/>
                <w:szCs w:val="22"/>
              </w:rPr>
              <w:t>Realizace předvýzkumu</w:t>
            </w:r>
          </w:p>
          <w:p w:rsidR="00C22DE6" w:rsidRPr="00C22DE6" w:rsidRDefault="00C22DE6" w:rsidP="00362AB0">
            <w:pPr>
              <w:rPr>
                <w:sz w:val="22"/>
                <w:szCs w:val="22"/>
              </w:rPr>
            </w:pPr>
          </w:p>
          <w:p w:rsidR="00284100" w:rsidRDefault="0028410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A56712" w:rsidRDefault="006E4B08" w:rsidP="00A567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Občas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d</w:t>
            </w:r>
            <w:r w:rsidR="00A56712" w:rsidRPr="00951008">
              <w:rPr>
                <w:sz w:val="22"/>
                <w:szCs w:val="22"/>
              </w:rPr>
              <w:t>robné nedostatky fo</w:t>
            </w:r>
            <w:r w:rsidR="00A56712">
              <w:rPr>
                <w:sz w:val="22"/>
                <w:szCs w:val="22"/>
              </w:rPr>
              <w:t>rmálního charakteru</w:t>
            </w:r>
          </w:p>
          <w:p w:rsidR="00A56712" w:rsidRDefault="00A56712" w:rsidP="00A567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uvádí, že jde o popisný výzkum, formulace hlavního výzkumného cíle tomu však neodpovídá „Jaké jsou rozdíly….“</w:t>
            </w:r>
            <w:r w:rsidR="00C22DE6">
              <w:rPr>
                <w:sz w:val="22"/>
                <w:szCs w:val="22"/>
              </w:rPr>
              <w:t>, méně zřejmá korespondence mezi hlavním výzkumným cílem a výzkumnou otázkou č. 2</w:t>
            </w:r>
          </w:p>
          <w:p w:rsidR="00572157" w:rsidRDefault="00572157" w:rsidP="00A567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Anonymita výzkumu – ZŠ </w:t>
            </w:r>
            <w:r w:rsidR="00435F5E">
              <w:rPr>
                <w:sz w:val="22"/>
                <w:szCs w:val="22"/>
              </w:rPr>
              <w:t xml:space="preserve">TGM </w:t>
            </w:r>
            <w:r>
              <w:rPr>
                <w:sz w:val="22"/>
                <w:szCs w:val="22"/>
              </w:rPr>
              <w:t>v Bystřici pod Hostýnem…</w:t>
            </w:r>
          </w:p>
          <w:p w:rsidR="00A56712" w:rsidRPr="00BC792B" w:rsidRDefault="00435F5E" w:rsidP="00CF769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C792B">
              <w:rPr>
                <w:sz w:val="22"/>
                <w:szCs w:val="22"/>
              </w:rPr>
              <w:t>Méně promyšlená konstrukce dotazníku – některé položky jsou formulovány příliš komplikovaně nebo se ptají na dvě věci současně, autorka dotazníku předpokládá stejné představy rodičů o „neefektivní komunikaci</w:t>
            </w:r>
            <w:r w:rsidR="006C11BB">
              <w:rPr>
                <w:sz w:val="22"/>
                <w:szCs w:val="22"/>
              </w:rPr>
              <w:t>“</w:t>
            </w:r>
            <w:r w:rsidRPr="00BC792B">
              <w:rPr>
                <w:sz w:val="22"/>
                <w:szCs w:val="22"/>
              </w:rPr>
              <w:t>, v podstatě neuvedla</w:t>
            </w:r>
            <w:r w:rsidR="00BC792B">
              <w:rPr>
                <w:sz w:val="22"/>
                <w:szCs w:val="22"/>
              </w:rPr>
              <w:t>,</w:t>
            </w:r>
            <w:r w:rsidRPr="00BC792B">
              <w:rPr>
                <w:sz w:val="22"/>
                <w:szCs w:val="22"/>
              </w:rPr>
              <w:t xml:space="preserve"> z jaké </w:t>
            </w:r>
            <w:r w:rsidR="006C11BB">
              <w:rPr>
                <w:sz w:val="22"/>
                <w:szCs w:val="22"/>
              </w:rPr>
              <w:t xml:space="preserve">konkrétní </w:t>
            </w:r>
            <w:r w:rsidRPr="00BC792B">
              <w:rPr>
                <w:sz w:val="22"/>
                <w:szCs w:val="22"/>
              </w:rPr>
              <w:t>definice „výchovných stylů</w:t>
            </w:r>
            <w:r w:rsidR="006C11BB">
              <w:rPr>
                <w:sz w:val="22"/>
                <w:szCs w:val="22"/>
              </w:rPr>
              <w:t xml:space="preserve">“ vychází </w:t>
            </w:r>
          </w:p>
          <w:p w:rsidR="00BC792B" w:rsidRPr="00BC792B" w:rsidRDefault="00BC792B" w:rsidP="00CF769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Tyto nedostatky poznamenávají validitu výsledků výzkumu</w:t>
            </w:r>
            <w:r w:rsidR="006C11BB">
              <w:rPr>
                <w:sz w:val="22"/>
                <w:szCs w:val="22"/>
              </w:rPr>
              <w:t>, zodpovězení hlavního výzkumného cíle výsledky výzkumu nepřináší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6C11BB">
              <w:rPr>
                <w:b/>
                <w:sz w:val="22"/>
                <w:szCs w:val="22"/>
              </w:rPr>
              <w:t xml:space="preserve"> </w:t>
            </w:r>
            <w:r w:rsidR="006C11BB" w:rsidRPr="006C11BB">
              <w:rPr>
                <w:sz w:val="22"/>
                <w:szCs w:val="22"/>
              </w:rPr>
              <w:t xml:space="preserve">Kteří autoři </w:t>
            </w:r>
            <w:r w:rsidR="006C11BB">
              <w:rPr>
                <w:sz w:val="22"/>
                <w:szCs w:val="22"/>
              </w:rPr>
              <w:t xml:space="preserve">(např.) </w:t>
            </w:r>
            <w:r w:rsidR="006C11BB" w:rsidRPr="006C11BB">
              <w:rPr>
                <w:sz w:val="22"/>
                <w:szCs w:val="22"/>
              </w:rPr>
              <w:t>řadí k aspektům výchovného stylu také charakter vzájemných interakcí mezi rodiči a dětmi?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C11BB" w:rsidRDefault="006C11BB" w:rsidP="00C50B27">
            <w:pPr>
              <w:jc w:val="center"/>
              <w:rPr>
                <w:b/>
                <w:sz w:val="22"/>
                <w:szCs w:val="22"/>
              </w:rPr>
            </w:pPr>
            <w:r w:rsidRPr="006C11B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11BB">
              <w:rPr>
                <w:sz w:val="22"/>
                <w:szCs w:val="22"/>
              </w:rPr>
              <w:t xml:space="preserve"> 4.5.2018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C11BB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7D" w:rsidRDefault="00DA6B7D">
      <w:r>
        <w:separator/>
      </w:r>
    </w:p>
  </w:endnote>
  <w:endnote w:type="continuationSeparator" w:id="0">
    <w:p w:rsidR="00DA6B7D" w:rsidRDefault="00DA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7D" w:rsidRDefault="00DA6B7D">
      <w:r>
        <w:separator/>
      </w:r>
    </w:p>
  </w:footnote>
  <w:footnote w:type="continuationSeparator" w:id="0">
    <w:p w:rsidR="00DA6B7D" w:rsidRDefault="00DA6B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B4D80"/>
    <w:multiLevelType w:val="hybridMultilevel"/>
    <w:tmpl w:val="1266333A"/>
    <w:lvl w:ilvl="0" w:tplc="6464A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00"/>
    <w:rsid w:val="000A08B2"/>
    <w:rsid w:val="000E4B4A"/>
    <w:rsid w:val="0014351A"/>
    <w:rsid w:val="00154F27"/>
    <w:rsid w:val="00284100"/>
    <w:rsid w:val="003132ED"/>
    <w:rsid w:val="00362AB0"/>
    <w:rsid w:val="003F5DA2"/>
    <w:rsid w:val="00435F5E"/>
    <w:rsid w:val="00491A95"/>
    <w:rsid w:val="004C4282"/>
    <w:rsid w:val="00512982"/>
    <w:rsid w:val="00526D47"/>
    <w:rsid w:val="0055255D"/>
    <w:rsid w:val="00572157"/>
    <w:rsid w:val="005C219A"/>
    <w:rsid w:val="006847E2"/>
    <w:rsid w:val="006940BC"/>
    <w:rsid w:val="006C11BB"/>
    <w:rsid w:val="006E4B08"/>
    <w:rsid w:val="007553A2"/>
    <w:rsid w:val="008614B3"/>
    <w:rsid w:val="009A27D5"/>
    <w:rsid w:val="00A56712"/>
    <w:rsid w:val="00B411DB"/>
    <w:rsid w:val="00BA3203"/>
    <w:rsid w:val="00BC792B"/>
    <w:rsid w:val="00C22DE6"/>
    <w:rsid w:val="00C50B27"/>
    <w:rsid w:val="00CA7D64"/>
    <w:rsid w:val="00D05C79"/>
    <w:rsid w:val="00DA6B7D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1DC3D"/>
  <w15:chartTrackingRefBased/>
  <w15:docId w15:val="{D9479874-2248-4B32-A9EB-2AC4B9AA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6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2018-05-04T14:11:00Z</dcterms:created>
  <dcterms:modified xsi:type="dcterms:W3CDTF">2018-05-04T14:16:00Z</dcterms:modified>
</cp:coreProperties>
</file>