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A7D64">
            <w:pPr>
              <w:jc w:val="center"/>
              <w:rPr>
                <w:sz w:val="22"/>
                <w:szCs w:val="22"/>
              </w:rPr>
            </w:pPr>
            <w:r w:rsidRPr="00C50B27">
              <w:rPr>
                <w:b/>
                <w:sz w:val="22"/>
                <w:szCs w:val="22"/>
              </w:rPr>
              <w:t xml:space="preserve">POSUDEK </w:t>
            </w:r>
            <w:r w:rsidR="00F1326B">
              <w:rPr>
                <w:b/>
                <w:sz w:val="22"/>
                <w:szCs w:val="22"/>
              </w:rPr>
              <w:t>OPONENTA</w:t>
            </w:r>
            <w:r w:rsidRPr="00C50B27">
              <w:rPr>
                <w:b/>
                <w:sz w:val="22"/>
                <w:szCs w:val="22"/>
              </w:rPr>
              <w:t xml:space="preserve"> </w:t>
            </w:r>
            <w:r w:rsidR="00CA7D64">
              <w:rPr>
                <w:b/>
                <w:sz w:val="22"/>
                <w:szCs w:val="22"/>
              </w:rPr>
              <w:t>BAKALÁŘSKÉ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0B58BE" w:rsidP="00362AB0">
            <w:pPr>
              <w:rPr>
                <w:sz w:val="22"/>
                <w:szCs w:val="22"/>
              </w:rPr>
            </w:pPr>
            <w:r w:rsidRPr="000B58BE">
              <w:rPr>
                <w:sz w:val="22"/>
                <w:szCs w:val="22"/>
              </w:rPr>
              <w:t>Nikola Šnajdrová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0B58BE" w:rsidP="005C0EFF">
            <w:pPr>
              <w:rPr>
                <w:sz w:val="22"/>
                <w:szCs w:val="22"/>
              </w:rPr>
            </w:pPr>
            <w:r w:rsidRPr="000B58BE">
              <w:rPr>
                <w:sz w:val="22"/>
                <w:szCs w:val="22"/>
              </w:rPr>
              <w:t>Šikana a jiné formy násilného chování z pohledu dětí a jejich rodičů</w:t>
            </w:r>
          </w:p>
        </w:tc>
      </w:tr>
      <w:tr w:rsidR="006847E2" w:rsidRPr="00C50B27" w:rsidTr="00C50B27">
        <w:tc>
          <w:tcPr>
            <w:tcW w:w="2808" w:type="dxa"/>
          </w:tcPr>
          <w:p w:rsidR="006847E2" w:rsidRPr="00C50B27" w:rsidRDefault="007553A2" w:rsidP="00362AB0">
            <w:pPr>
              <w:rPr>
                <w:sz w:val="22"/>
                <w:szCs w:val="22"/>
              </w:rPr>
            </w:pPr>
            <w:r>
              <w:rPr>
                <w:sz w:val="22"/>
                <w:szCs w:val="22"/>
              </w:rPr>
              <w:t>Oponent</w:t>
            </w:r>
            <w:r w:rsidR="006847E2" w:rsidRPr="00C50B27">
              <w:rPr>
                <w:sz w:val="22"/>
                <w:szCs w:val="22"/>
              </w:rPr>
              <w:t xml:space="preserve"> práce</w:t>
            </w:r>
          </w:p>
        </w:tc>
        <w:tc>
          <w:tcPr>
            <w:tcW w:w="7020" w:type="dxa"/>
            <w:gridSpan w:val="8"/>
          </w:tcPr>
          <w:p w:rsidR="006847E2" w:rsidRPr="00C50B27" w:rsidRDefault="00221696" w:rsidP="00362AB0">
            <w:pPr>
              <w:rPr>
                <w:sz w:val="22"/>
                <w:szCs w:val="22"/>
              </w:rPr>
            </w:pPr>
            <w:r>
              <w:rPr>
                <w:sz w:val="22"/>
                <w:szCs w:val="22"/>
              </w:rPr>
              <w:t>PhDr. Iva Staňková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Obor</w:t>
            </w:r>
          </w:p>
        </w:tc>
        <w:tc>
          <w:tcPr>
            <w:tcW w:w="7020" w:type="dxa"/>
            <w:gridSpan w:val="8"/>
          </w:tcPr>
          <w:p w:rsidR="006847E2" w:rsidRPr="00C50B27" w:rsidRDefault="00221696"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1E0860" w:rsidP="00767CE7">
            <w:pPr>
              <w:rPr>
                <w:sz w:val="22"/>
                <w:szCs w:val="22"/>
              </w:rPr>
            </w:pPr>
            <w:r>
              <w:rPr>
                <w:sz w:val="22"/>
                <w:szCs w:val="22"/>
              </w:rPr>
              <w:t>Kombinovaná</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295DB4" w:rsidP="00C50B27">
            <w:pPr>
              <w:jc w:val="center"/>
              <w:rPr>
                <w:sz w:val="22"/>
                <w:szCs w:val="22"/>
              </w:rPr>
            </w:pPr>
            <w:r>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295DB4" w:rsidP="00C50B27">
            <w:pPr>
              <w:jc w:val="center"/>
              <w:rPr>
                <w:sz w:val="22"/>
                <w:szCs w:val="22"/>
              </w:rPr>
            </w:pPr>
            <w:r>
              <w:rPr>
                <w:sz w:val="22"/>
                <w:szCs w:val="22"/>
              </w:rPr>
              <w:t>D</w:t>
            </w: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295DB4" w:rsidP="00C50B27">
            <w:pPr>
              <w:jc w:val="center"/>
              <w:rPr>
                <w:sz w:val="22"/>
                <w:szCs w:val="22"/>
              </w:rPr>
            </w:pPr>
            <w:r>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295DB4" w:rsidP="00C50B27">
            <w:pPr>
              <w:jc w:val="center"/>
              <w:rPr>
                <w:sz w:val="22"/>
                <w:szCs w:val="22"/>
              </w:rPr>
            </w:pPr>
            <w:r>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295DB4" w:rsidP="00C50B27">
            <w:pPr>
              <w:jc w:val="center"/>
              <w:rPr>
                <w:sz w:val="22"/>
                <w:szCs w:val="22"/>
              </w:rPr>
            </w:pPr>
            <w:r>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295DB4" w:rsidP="00C50B27">
            <w:pPr>
              <w:jc w:val="center"/>
              <w:rPr>
                <w:sz w:val="22"/>
                <w:szCs w:val="22"/>
              </w:rPr>
            </w:pPr>
            <w:r>
              <w:rPr>
                <w:sz w:val="22"/>
                <w:szCs w:val="22"/>
              </w:rPr>
              <w:t>B</w:t>
            </w: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5" w:type="dxa"/>
            <w:vAlign w:val="center"/>
          </w:tcPr>
          <w:p w:rsidR="005C219A" w:rsidRPr="00C50B27" w:rsidRDefault="005C219A" w:rsidP="00C50B27">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295DB4" w:rsidP="00C50B27">
            <w:pPr>
              <w:jc w:val="center"/>
              <w:rPr>
                <w:sz w:val="22"/>
                <w:szCs w:val="22"/>
              </w:rPr>
            </w:pPr>
            <w:r>
              <w:rPr>
                <w:sz w:val="22"/>
                <w:szCs w:val="22"/>
              </w:rPr>
              <w:t>B</w:t>
            </w: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CC6DD0" w:rsidP="00C50B27">
            <w:pPr>
              <w:jc w:val="center"/>
              <w:rPr>
                <w:sz w:val="22"/>
                <w:szCs w:val="22"/>
              </w:rPr>
            </w:pPr>
            <w:r>
              <w:rPr>
                <w:sz w:val="22"/>
                <w:szCs w:val="22"/>
              </w:rPr>
              <w:t>B</w:t>
            </w: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324D4E" w:rsidP="00C50B27">
            <w:pPr>
              <w:jc w:val="center"/>
              <w:rPr>
                <w:sz w:val="22"/>
                <w:szCs w:val="22"/>
              </w:rPr>
            </w:pPr>
            <w:r>
              <w:rPr>
                <w:sz w:val="22"/>
                <w:szCs w:val="22"/>
              </w:rPr>
              <w:t>B</w:t>
            </w: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041EBF" w:rsidP="00C50B27">
            <w:pPr>
              <w:jc w:val="center"/>
              <w:rPr>
                <w:sz w:val="22"/>
                <w:szCs w:val="22"/>
              </w:rPr>
            </w:pPr>
            <w:r>
              <w:rPr>
                <w:sz w:val="22"/>
                <w:szCs w:val="22"/>
              </w:rPr>
              <w:t>C</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6" w:type="dxa"/>
            <w:vAlign w:val="center"/>
          </w:tcPr>
          <w:p w:rsidR="00B411DB" w:rsidRPr="00C50B27" w:rsidRDefault="00041EBF" w:rsidP="008614B3">
            <w:pPr>
              <w:jc w:val="center"/>
              <w:rPr>
                <w:sz w:val="22"/>
                <w:szCs w:val="22"/>
              </w:rPr>
            </w:pPr>
            <w:r>
              <w:rPr>
                <w:sz w:val="22"/>
                <w:szCs w:val="22"/>
              </w:rPr>
              <w:t>C</w:t>
            </w: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5" w:type="dxa"/>
            <w:vAlign w:val="center"/>
          </w:tcPr>
          <w:p w:rsidR="00B411DB" w:rsidRPr="00C50B27" w:rsidRDefault="00B411DB" w:rsidP="008614B3">
            <w:pPr>
              <w:jc w:val="center"/>
              <w:rPr>
                <w:sz w:val="22"/>
                <w:szCs w:val="22"/>
              </w:rPr>
            </w:pPr>
          </w:p>
        </w:tc>
      </w:tr>
      <w:tr w:rsidR="00B411DB" w:rsidRPr="00C50B27" w:rsidTr="00C50B27">
        <w:tc>
          <w:tcPr>
            <w:tcW w:w="6791" w:type="dxa"/>
            <w:gridSpan w:val="3"/>
          </w:tcPr>
          <w:p w:rsidR="00B411DB" w:rsidRPr="00C50B27" w:rsidRDefault="00B411DB" w:rsidP="00930327">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324D4E" w:rsidP="00C50B27">
            <w:pPr>
              <w:jc w:val="center"/>
              <w:rPr>
                <w:sz w:val="22"/>
                <w:szCs w:val="22"/>
              </w:rPr>
            </w:pPr>
            <w:r>
              <w:rPr>
                <w:sz w:val="22"/>
                <w:szCs w:val="22"/>
              </w:rPr>
              <w:t>B</w:t>
            </w: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Pr="00063DC1" w:rsidRDefault="00B411DB" w:rsidP="00362AB0">
            <w:pPr>
              <w:rPr>
                <w:b/>
                <w:sz w:val="22"/>
                <w:szCs w:val="22"/>
              </w:rPr>
            </w:pPr>
            <w:r w:rsidRPr="00063DC1">
              <w:rPr>
                <w:b/>
                <w:sz w:val="22"/>
                <w:szCs w:val="22"/>
              </w:rPr>
              <w:t>Odůvodnění hodnocení práce (silné a slabé stránky práce):</w:t>
            </w:r>
          </w:p>
          <w:p w:rsidR="007D5EED" w:rsidRPr="00295DB4" w:rsidRDefault="001E0860" w:rsidP="007D5EED">
            <w:pPr>
              <w:pStyle w:val="Default"/>
              <w:jc w:val="both"/>
              <w:rPr>
                <w:sz w:val="22"/>
                <w:szCs w:val="22"/>
              </w:rPr>
            </w:pPr>
            <w:r>
              <w:rPr>
                <w:sz w:val="22"/>
                <w:szCs w:val="22"/>
              </w:rPr>
              <w:t>Aut</w:t>
            </w:r>
            <w:r w:rsidRPr="00295DB4">
              <w:rPr>
                <w:sz w:val="22"/>
                <w:szCs w:val="22"/>
              </w:rPr>
              <w:t>orka se ve své závěrečné práci</w:t>
            </w:r>
            <w:r w:rsidR="008779E0">
              <w:rPr>
                <w:sz w:val="22"/>
                <w:szCs w:val="22"/>
              </w:rPr>
              <w:t xml:space="preserve"> zabývá</w:t>
            </w:r>
            <w:r w:rsidRPr="00295DB4">
              <w:rPr>
                <w:sz w:val="22"/>
                <w:szCs w:val="22"/>
              </w:rPr>
              <w:t xml:space="preserve"> </w:t>
            </w:r>
            <w:r w:rsidR="007D5EED" w:rsidRPr="00295DB4">
              <w:rPr>
                <w:sz w:val="22"/>
                <w:szCs w:val="22"/>
              </w:rPr>
              <w:t>šikanou a jinými formami násilného chování z pohledu dětí a jejich rodičů na druhém stupni základní školy. V úvodu teoretické části vymezuje základní pojmy, se kterými v práci dále operuje</w:t>
            </w:r>
            <w:r w:rsidR="00295DB4">
              <w:rPr>
                <w:sz w:val="22"/>
                <w:szCs w:val="22"/>
              </w:rPr>
              <w:t>.</w:t>
            </w:r>
          </w:p>
          <w:p w:rsidR="007D5EED" w:rsidRDefault="00295DB4" w:rsidP="007D5EED">
            <w:pPr>
              <w:pStyle w:val="Default"/>
              <w:jc w:val="both"/>
              <w:rPr>
                <w:sz w:val="22"/>
                <w:szCs w:val="22"/>
              </w:rPr>
            </w:pPr>
            <w:r>
              <w:rPr>
                <w:sz w:val="22"/>
                <w:szCs w:val="22"/>
              </w:rPr>
              <w:t>Zaznamenávám d</w:t>
            </w:r>
            <w:r w:rsidR="007D5EED" w:rsidRPr="00295DB4">
              <w:rPr>
                <w:sz w:val="22"/>
                <w:szCs w:val="22"/>
              </w:rPr>
              <w:t xml:space="preserve">robné odchylky od citační normy, některé větné formulace nejsou příliš </w:t>
            </w:r>
            <w:r>
              <w:rPr>
                <w:sz w:val="22"/>
                <w:szCs w:val="22"/>
              </w:rPr>
              <w:t xml:space="preserve">vhodné a </w:t>
            </w:r>
            <w:r w:rsidR="007D5EED" w:rsidRPr="00295DB4">
              <w:rPr>
                <w:sz w:val="22"/>
                <w:szCs w:val="22"/>
              </w:rPr>
              <w:t>odborné (například: „</w:t>
            </w:r>
            <w:r w:rsidR="007D5EED" w:rsidRPr="008779E0">
              <w:rPr>
                <w:i/>
                <w:sz w:val="22"/>
                <w:szCs w:val="22"/>
              </w:rPr>
              <w:t>Některé šikany mají dobrý konec, jiné špatný – s. 23</w:t>
            </w:r>
            <w:r w:rsidR="007D5EED" w:rsidRPr="00295DB4">
              <w:rPr>
                <w:sz w:val="22"/>
                <w:szCs w:val="22"/>
              </w:rPr>
              <w:t>)“</w:t>
            </w:r>
            <w:r>
              <w:rPr>
                <w:sz w:val="22"/>
                <w:szCs w:val="22"/>
              </w:rPr>
              <w:t>. O</w:t>
            </w:r>
            <w:r w:rsidR="007D5EED" w:rsidRPr="00295DB4">
              <w:rPr>
                <w:sz w:val="22"/>
                <w:szCs w:val="22"/>
              </w:rPr>
              <w:t xml:space="preserve">bčas autorka nedodržuje akademický plurál. Na některých místech si informace v textu protiřečí a </w:t>
            </w:r>
            <w:r w:rsidRPr="00295DB4">
              <w:rPr>
                <w:sz w:val="22"/>
                <w:szCs w:val="22"/>
              </w:rPr>
              <w:t xml:space="preserve">tvrzení </w:t>
            </w:r>
            <w:r w:rsidR="007D5EED" w:rsidRPr="00295DB4">
              <w:rPr>
                <w:sz w:val="22"/>
                <w:szCs w:val="22"/>
              </w:rPr>
              <w:t xml:space="preserve">nejsou </w:t>
            </w:r>
            <w:r w:rsidRPr="00295DB4">
              <w:rPr>
                <w:sz w:val="22"/>
                <w:szCs w:val="22"/>
              </w:rPr>
              <w:t xml:space="preserve">blíže </w:t>
            </w:r>
            <w:r w:rsidR="007D5EED" w:rsidRPr="00295DB4">
              <w:rPr>
                <w:sz w:val="22"/>
                <w:szCs w:val="22"/>
              </w:rPr>
              <w:t>doložen</w:t>
            </w:r>
            <w:r>
              <w:rPr>
                <w:sz w:val="22"/>
                <w:szCs w:val="22"/>
              </w:rPr>
              <w:t>a</w:t>
            </w:r>
            <w:r w:rsidRPr="00295DB4">
              <w:rPr>
                <w:sz w:val="22"/>
                <w:szCs w:val="22"/>
              </w:rPr>
              <w:t xml:space="preserve"> </w:t>
            </w:r>
            <w:r w:rsidRPr="008779E0">
              <w:rPr>
                <w:i/>
                <w:sz w:val="22"/>
                <w:szCs w:val="22"/>
              </w:rPr>
              <w:t>(„Co se týká psychické stránky jedince, tak musím poukázat na jeden velký omyl. Šikanující dítě netrpí žádnými komplexy, jak si většina populace myslí. Necítí se být méněcenný, nezávidí spolužákům jejich školní, mimoškolní úspěchy ani není nešťastné. Díky opakovaným výzkumům dnes víme, že tyto děti jsou velmi sebevědomé a rozhodně netrpí žádnými úzkostmi. Mnohé agresory jejich vývoj osobnosti poznamenala nevhodná výchova (Říčan, 1995, s. 32).</w:t>
            </w:r>
            <w:r w:rsidRPr="00295DB4">
              <w:rPr>
                <w:sz w:val="22"/>
                <w:szCs w:val="22"/>
              </w:rPr>
              <w:t xml:space="preserve"> </w:t>
            </w:r>
            <w:r w:rsidRPr="008779E0">
              <w:rPr>
                <w:i/>
                <w:sz w:val="22"/>
                <w:szCs w:val="22"/>
              </w:rPr>
              <w:t xml:space="preserve">Pocházejí z rodin, kde se jim nedostávalo mnoho lásky, péče a podpory, většinou vyrůstají v neúplných nebo dysfunkčních rodinách. A právě takové prostředí v dětech vyvolává sprosté, drsné jednání (Bendl, 2003). </w:t>
            </w:r>
            <w:proofErr w:type="gramStart"/>
            <w:r w:rsidRPr="008779E0">
              <w:rPr>
                <w:i/>
                <w:sz w:val="22"/>
                <w:szCs w:val="22"/>
              </w:rPr>
              <w:t>s.</w:t>
            </w:r>
            <w:proofErr w:type="gramEnd"/>
            <w:r w:rsidRPr="008779E0">
              <w:rPr>
                <w:i/>
                <w:sz w:val="22"/>
                <w:szCs w:val="22"/>
              </w:rPr>
              <w:t xml:space="preserve"> 23“) </w:t>
            </w:r>
            <w:r>
              <w:rPr>
                <w:sz w:val="22"/>
                <w:szCs w:val="22"/>
              </w:rPr>
              <w:t xml:space="preserve">apod. </w:t>
            </w:r>
          </w:p>
          <w:p w:rsidR="00295DB4" w:rsidRDefault="00295DB4" w:rsidP="007D5EED">
            <w:pPr>
              <w:pStyle w:val="Default"/>
              <w:jc w:val="both"/>
              <w:rPr>
                <w:bCs/>
                <w:iCs/>
                <w:sz w:val="22"/>
                <w:szCs w:val="22"/>
              </w:rPr>
            </w:pPr>
            <w:r>
              <w:rPr>
                <w:sz w:val="22"/>
                <w:szCs w:val="22"/>
              </w:rPr>
              <w:t xml:space="preserve">Ve výzkumném šetření si autorka klade otázku - </w:t>
            </w:r>
            <w:r w:rsidRPr="008779E0">
              <w:rPr>
                <w:i/>
                <w:sz w:val="23"/>
                <w:szCs w:val="23"/>
              </w:rPr>
              <w:t xml:space="preserve">Co v dnešní době považují děti a jejich rodiče za </w:t>
            </w:r>
            <w:proofErr w:type="gramStart"/>
            <w:r w:rsidRPr="008779E0">
              <w:rPr>
                <w:i/>
                <w:sz w:val="23"/>
                <w:szCs w:val="23"/>
              </w:rPr>
              <w:t>šikanovaní</w:t>
            </w:r>
            <w:proofErr w:type="gramEnd"/>
            <w:r w:rsidRPr="008779E0">
              <w:rPr>
                <w:i/>
                <w:sz w:val="23"/>
                <w:szCs w:val="23"/>
              </w:rPr>
              <w:t xml:space="preserve">? </w:t>
            </w:r>
            <w:r>
              <w:rPr>
                <w:sz w:val="23"/>
                <w:szCs w:val="23"/>
              </w:rPr>
              <w:t xml:space="preserve">Nadále ji rozpracovává na několik dílčích oblastí. Výzkumnice analyzuje data po </w:t>
            </w:r>
            <w:r w:rsidRPr="001C570B">
              <w:rPr>
                <w:sz w:val="22"/>
                <w:szCs w:val="22"/>
              </w:rPr>
              <w:t>jednotlivých položkách dotazníku. Zajímavou považuji položku č.</w:t>
            </w:r>
            <w:r w:rsidR="001C570B" w:rsidRPr="001C570B">
              <w:rPr>
                <w:sz w:val="22"/>
                <w:szCs w:val="22"/>
              </w:rPr>
              <w:t xml:space="preserve"> 13 -</w:t>
            </w:r>
            <w:r w:rsidRPr="001C570B">
              <w:rPr>
                <w:sz w:val="22"/>
                <w:szCs w:val="22"/>
              </w:rPr>
              <w:t xml:space="preserve"> </w:t>
            </w:r>
            <w:r w:rsidRPr="001C570B">
              <w:rPr>
                <w:bCs/>
                <w:i/>
                <w:iCs/>
                <w:sz w:val="22"/>
                <w:szCs w:val="22"/>
              </w:rPr>
              <w:t>Proč si myslíš, že někteří žáci šikanují druhé</w:t>
            </w:r>
            <w:r w:rsidR="001C570B" w:rsidRPr="001C570B">
              <w:rPr>
                <w:bCs/>
                <w:i/>
                <w:iCs/>
                <w:sz w:val="22"/>
                <w:szCs w:val="22"/>
              </w:rPr>
              <w:t>?</w:t>
            </w:r>
            <w:r w:rsidR="001C570B">
              <w:rPr>
                <w:bCs/>
                <w:iCs/>
                <w:sz w:val="22"/>
                <w:szCs w:val="22"/>
              </w:rPr>
              <w:t xml:space="preserve">, kdy žáci měli vypsat vlastní odpovědi. Škoda, že autorka pro větší přehlednost netřídila data podle zastoupení četností, byla by přehlednější. Velmi oceňuji kombinaci perspektivy žáků a jejich rodičů v rámci výzkumného problému. </w:t>
            </w:r>
            <w:r w:rsidR="00CC6DD0">
              <w:rPr>
                <w:bCs/>
                <w:iCs/>
                <w:sz w:val="22"/>
                <w:szCs w:val="22"/>
              </w:rPr>
              <w:t xml:space="preserve">V diskuzi autorka odpovídá na všechny výzkumné otázky, nicméně bych očekávala v této pasáži minimálně propojení výsledků s teoretickými východisky práce. Oceňuji také, že výsledky </w:t>
            </w:r>
            <w:r w:rsidR="008779E0">
              <w:rPr>
                <w:bCs/>
                <w:iCs/>
                <w:sz w:val="22"/>
                <w:szCs w:val="22"/>
              </w:rPr>
              <w:t xml:space="preserve">výzkumu </w:t>
            </w:r>
            <w:r w:rsidR="00CC6DD0">
              <w:rPr>
                <w:bCs/>
                <w:iCs/>
                <w:sz w:val="22"/>
                <w:szCs w:val="22"/>
              </w:rPr>
              <w:t xml:space="preserve">byly poskytnuty </w:t>
            </w:r>
            <w:r w:rsidR="008779E0">
              <w:rPr>
                <w:bCs/>
                <w:iCs/>
                <w:sz w:val="22"/>
                <w:szCs w:val="22"/>
              </w:rPr>
              <w:t xml:space="preserve">konkrétnímu </w:t>
            </w:r>
            <w:r w:rsidR="00CC6DD0">
              <w:rPr>
                <w:bCs/>
                <w:iCs/>
                <w:sz w:val="22"/>
                <w:szCs w:val="22"/>
              </w:rPr>
              <w:t xml:space="preserve">zařízení školy, které je mohlo poté dále využít v rámci prevence tohoto rizikového chování. </w:t>
            </w:r>
          </w:p>
          <w:p w:rsidR="008779E0" w:rsidRPr="001C570B" w:rsidRDefault="008779E0" w:rsidP="007D5EED">
            <w:pPr>
              <w:pStyle w:val="Default"/>
              <w:jc w:val="both"/>
              <w:rPr>
                <w:sz w:val="22"/>
                <w:szCs w:val="22"/>
              </w:rPr>
            </w:pPr>
            <w:r>
              <w:rPr>
                <w:bCs/>
                <w:iCs/>
                <w:sz w:val="22"/>
                <w:szCs w:val="22"/>
              </w:rPr>
              <w:t xml:space="preserve">Práci celkově hodnotím jako zdařilou, především její empirickou část. </w:t>
            </w:r>
          </w:p>
          <w:p w:rsidR="00F63AED" w:rsidRPr="005D2467" w:rsidRDefault="007D5EED" w:rsidP="007D5EED">
            <w:pPr>
              <w:pStyle w:val="Default"/>
              <w:jc w:val="both"/>
              <w:rPr>
                <w:sz w:val="23"/>
                <w:szCs w:val="23"/>
              </w:rPr>
            </w:pPr>
            <w:r>
              <w:rPr>
                <w:sz w:val="22"/>
                <w:szCs w:val="22"/>
              </w:rPr>
              <w:t xml:space="preserve"> </w:t>
            </w:r>
          </w:p>
        </w:tc>
      </w:tr>
      <w:tr w:rsidR="00B411DB" w:rsidRPr="00C50B27" w:rsidTr="00C50B27">
        <w:tc>
          <w:tcPr>
            <w:tcW w:w="9828" w:type="dxa"/>
            <w:gridSpan w:val="9"/>
          </w:tcPr>
          <w:p w:rsidR="00C8427A" w:rsidRPr="00156F2A" w:rsidRDefault="00B411DB" w:rsidP="00156F2A">
            <w:pPr>
              <w:rPr>
                <w:b/>
                <w:sz w:val="22"/>
                <w:szCs w:val="22"/>
              </w:rPr>
            </w:pPr>
            <w:r w:rsidRPr="00C50B27">
              <w:rPr>
                <w:b/>
                <w:sz w:val="22"/>
                <w:szCs w:val="22"/>
              </w:rPr>
              <w:t>Otázky k obhajobě:</w:t>
            </w:r>
          </w:p>
          <w:p w:rsidR="00E84189" w:rsidRDefault="00E84189" w:rsidP="00E84189">
            <w:pPr>
              <w:pStyle w:val="Odstavecseseznamem"/>
              <w:rPr>
                <w:sz w:val="22"/>
                <w:szCs w:val="22"/>
              </w:rPr>
            </w:pPr>
          </w:p>
          <w:p w:rsidR="00884869" w:rsidRDefault="00041EBF" w:rsidP="00156F2A">
            <w:pPr>
              <w:pStyle w:val="Odstavecseseznamem"/>
              <w:numPr>
                <w:ilvl w:val="0"/>
                <w:numId w:val="1"/>
              </w:numPr>
              <w:rPr>
                <w:sz w:val="22"/>
                <w:szCs w:val="22"/>
              </w:rPr>
            </w:pPr>
            <w:r>
              <w:rPr>
                <w:sz w:val="22"/>
                <w:szCs w:val="22"/>
              </w:rPr>
              <w:lastRenderedPageBreak/>
              <w:t>Které konkrétní zjištění na základě Vašeho výzkumu bylo pro Vás nejvíce alarmující?</w:t>
            </w:r>
          </w:p>
          <w:p w:rsidR="00041EBF" w:rsidRDefault="00041EBF" w:rsidP="00041EBF">
            <w:pPr>
              <w:pStyle w:val="Odstavecseseznamem"/>
              <w:rPr>
                <w:sz w:val="22"/>
                <w:szCs w:val="22"/>
              </w:rPr>
            </w:pPr>
          </w:p>
          <w:p w:rsidR="00324D4E" w:rsidRDefault="00041EBF" w:rsidP="00156F2A">
            <w:pPr>
              <w:pStyle w:val="Odstavecseseznamem"/>
              <w:numPr>
                <w:ilvl w:val="0"/>
                <w:numId w:val="1"/>
              </w:numPr>
              <w:rPr>
                <w:sz w:val="22"/>
                <w:szCs w:val="22"/>
              </w:rPr>
            </w:pPr>
            <w:r>
              <w:rPr>
                <w:sz w:val="22"/>
                <w:szCs w:val="22"/>
              </w:rPr>
              <w:t xml:space="preserve">Jaká doporučení v rámci prevence šikany byste poskytla konkrétnímu zařízení, ve kterém jste prováděla výzkum?  </w:t>
            </w:r>
          </w:p>
          <w:p w:rsidR="00884869" w:rsidRPr="00041EBF" w:rsidRDefault="00884869" w:rsidP="00041EBF">
            <w:pPr>
              <w:rPr>
                <w:sz w:val="22"/>
                <w:szCs w:val="22"/>
              </w:rPr>
            </w:pPr>
          </w:p>
          <w:p w:rsidR="00DD317E" w:rsidRPr="00DD317E" w:rsidRDefault="00DD317E" w:rsidP="00F63AED">
            <w:pPr>
              <w:pStyle w:val="Odstavecseseznamem"/>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lastRenderedPageBreak/>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6" w:type="dxa"/>
          </w:tcPr>
          <w:p w:rsidR="00B411DB" w:rsidRPr="00C50B27" w:rsidRDefault="00041EBF" w:rsidP="00C50B27">
            <w:pPr>
              <w:jc w:val="center"/>
              <w:rPr>
                <w:sz w:val="22"/>
                <w:szCs w:val="22"/>
              </w:rPr>
            </w:pPr>
            <w:r>
              <w:rPr>
                <w:sz w:val="22"/>
                <w:szCs w:val="22"/>
              </w:rPr>
              <w:t>C</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5" w:type="dxa"/>
          </w:tcPr>
          <w:p w:rsidR="00B411DB" w:rsidRPr="00C50B27" w:rsidRDefault="00B411DB" w:rsidP="00C50B27">
            <w:pPr>
              <w:jc w:val="center"/>
              <w:rPr>
                <w:sz w:val="22"/>
                <w:szCs w:val="22"/>
              </w:rPr>
            </w:pPr>
          </w:p>
        </w:tc>
      </w:tr>
      <w:tr w:rsidR="00B411DB" w:rsidRPr="00C50B27" w:rsidTr="00C50B27">
        <w:tc>
          <w:tcPr>
            <w:tcW w:w="4068" w:type="dxa"/>
            <w:gridSpan w:val="2"/>
            <w:vAlign w:val="center"/>
          </w:tcPr>
          <w:p w:rsidR="00B411DB" w:rsidRPr="00C50B27" w:rsidRDefault="00B411DB" w:rsidP="00D90D2E">
            <w:pPr>
              <w:rPr>
                <w:sz w:val="22"/>
                <w:szCs w:val="22"/>
              </w:rPr>
            </w:pPr>
            <w:r w:rsidRPr="00C50B27">
              <w:rPr>
                <w:sz w:val="22"/>
                <w:szCs w:val="22"/>
              </w:rPr>
              <w:t>Datum:</w:t>
            </w:r>
            <w:r w:rsidR="009B3AB5">
              <w:rPr>
                <w:sz w:val="22"/>
                <w:szCs w:val="22"/>
              </w:rPr>
              <w:t xml:space="preserve"> </w:t>
            </w:r>
            <w:r w:rsidR="008779E0">
              <w:rPr>
                <w:sz w:val="22"/>
                <w:szCs w:val="22"/>
              </w:rPr>
              <w:t>29. 4. 2019</w:t>
            </w:r>
          </w:p>
        </w:tc>
        <w:tc>
          <w:tcPr>
            <w:tcW w:w="5760" w:type="dxa"/>
            <w:gridSpan w:val="7"/>
            <w:vAlign w:val="center"/>
          </w:tcPr>
          <w:p w:rsidR="00B411DB" w:rsidRPr="00C50B27" w:rsidRDefault="00B411DB" w:rsidP="00362AB0">
            <w:pPr>
              <w:rPr>
                <w:sz w:val="22"/>
                <w:szCs w:val="22"/>
              </w:rPr>
            </w:pPr>
            <w:r w:rsidRPr="00C50B27">
              <w:rPr>
                <w:sz w:val="22"/>
                <w:szCs w:val="22"/>
              </w:rPr>
              <w:t>Podpis:</w:t>
            </w:r>
          </w:p>
        </w:tc>
      </w:tr>
    </w:tbl>
    <w:p w:rsidR="006847E2" w:rsidRDefault="006847E2">
      <w:bookmarkStart w:id="0" w:name="_GoBack"/>
      <w:bookmarkEnd w:id="0"/>
    </w:p>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676" w:rsidRDefault="000F7676">
      <w:r>
        <w:separator/>
      </w:r>
    </w:p>
  </w:endnote>
  <w:endnote w:type="continuationSeparator" w:id="0">
    <w:p w:rsidR="000F7676" w:rsidRDefault="000F7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676" w:rsidRDefault="000F7676">
      <w:r>
        <w:separator/>
      </w:r>
    </w:p>
  </w:footnote>
  <w:footnote w:type="continuationSeparator" w:id="0">
    <w:p w:rsidR="000F7676" w:rsidRDefault="000F7676">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0E43"/>
    <w:multiLevelType w:val="hybridMultilevel"/>
    <w:tmpl w:val="7BA03E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925"/>
    <w:rsid w:val="00030C25"/>
    <w:rsid w:val="00041EBF"/>
    <w:rsid w:val="00063DC1"/>
    <w:rsid w:val="000913AE"/>
    <w:rsid w:val="000B58BE"/>
    <w:rsid w:val="000F7676"/>
    <w:rsid w:val="00101033"/>
    <w:rsid w:val="00111145"/>
    <w:rsid w:val="00151616"/>
    <w:rsid w:val="00154F27"/>
    <w:rsid w:val="00156F2A"/>
    <w:rsid w:val="00170DA0"/>
    <w:rsid w:val="001B1513"/>
    <w:rsid w:val="001C570B"/>
    <w:rsid w:val="001D2888"/>
    <w:rsid w:val="001E0860"/>
    <w:rsid w:val="001F7F42"/>
    <w:rsid w:val="00221696"/>
    <w:rsid w:val="002519AC"/>
    <w:rsid w:val="00267950"/>
    <w:rsid w:val="00295DB4"/>
    <w:rsid w:val="002A6D23"/>
    <w:rsid w:val="002B1634"/>
    <w:rsid w:val="00324D4E"/>
    <w:rsid w:val="00331560"/>
    <w:rsid w:val="00332D91"/>
    <w:rsid w:val="00362AB0"/>
    <w:rsid w:val="003B5234"/>
    <w:rsid w:val="003F5AEB"/>
    <w:rsid w:val="003F5DA2"/>
    <w:rsid w:val="00424B22"/>
    <w:rsid w:val="00486CA8"/>
    <w:rsid w:val="00495445"/>
    <w:rsid w:val="004D4A6C"/>
    <w:rsid w:val="004E5825"/>
    <w:rsid w:val="0050711A"/>
    <w:rsid w:val="00512982"/>
    <w:rsid w:val="00526D47"/>
    <w:rsid w:val="0055255D"/>
    <w:rsid w:val="005A533D"/>
    <w:rsid w:val="005B51CC"/>
    <w:rsid w:val="005C0EFF"/>
    <w:rsid w:val="005C1506"/>
    <w:rsid w:val="005C219A"/>
    <w:rsid w:val="005D2467"/>
    <w:rsid w:val="00613734"/>
    <w:rsid w:val="006270A9"/>
    <w:rsid w:val="00634925"/>
    <w:rsid w:val="00645C77"/>
    <w:rsid w:val="006847E2"/>
    <w:rsid w:val="006F751C"/>
    <w:rsid w:val="007553A2"/>
    <w:rsid w:val="00765A8A"/>
    <w:rsid w:val="00767CE7"/>
    <w:rsid w:val="00791E88"/>
    <w:rsid w:val="00797B40"/>
    <w:rsid w:val="007A02D3"/>
    <w:rsid w:val="007D5EED"/>
    <w:rsid w:val="00800B06"/>
    <w:rsid w:val="008362BB"/>
    <w:rsid w:val="008614B3"/>
    <w:rsid w:val="008779E0"/>
    <w:rsid w:val="00884869"/>
    <w:rsid w:val="008A607D"/>
    <w:rsid w:val="008B0831"/>
    <w:rsid w:val="008B2B4F"/>
    <w:rsid w:val="008B7A0B"/>
    <w:rsid w:val="00930327"/>
    <w:rsid w:val="009534D0"/>
    <w:rsid w:val="009A27D5"/>
    <w:rsid w:val="009B3AB5"/>
    <w:rsid w:val="009E6278"/>
    <w:rsid w:val="009F52D1"/>
    <w:rsid w:val="00A84B9F"/>
    <w:rsid w:val="00A9285A"/>
    <w:rsid w:val="00AA0F4F"/>
    <w:rsid w:val="00AD27FB"/>
    <w:rsid w:val="00B27B35"/>
    <w:rsid w:val="00B411DB"/>
    <w:rsid w:val="00B452B5"/>
    <w:rsid w:val="00BA3203"/>
    <w:rsid w:val="00C50B27"/>
    <w:rsid w:val="00C8427A"/>
    <w:rsid w:val="00C9722B"/>
    <w:rsid w:val="00CA7D64"/>
    <w:rsid w:val="00CC6DD0"/>
    <w:rsid w:val="00D05C79"/>
    <w:rsid w:val="00D14A83"/>
    <w:rsid w:val="00D558BC"/>
    <w:rsid w:val="00D6431A"/>
    <w:rsid w:val="00D90D2E"/>
    <w:rsid w:val="00D968FD"/>
    <w:rsid w:val="00DC1BF5"/>
    <w:rsid w:val="00DD317E"/>
    <w:rsid w:val="00E11B45"/>
    <w:rsid w:val="00E37535"/>
    <w:rsid w:val="00E709EA"/>
    <w:rsid w:val="00E84189"/>
    <w:rsid w:val="00E97037"/>
    <w:rsid w:val="00EA1E6B"/>
    <w:rsid w:val="00EC1AFE"/>
    <w:rsid w:val="00ED2FBE"/>
    <w:rsid w:val="00EF3F69"/>
    <w:rsid w:val="00F04296"/>
    <w:rsid w:val="00F1326B"/>
    <w:rsid w:val="00F410C5"/>
    <w:rsid w:val="00F63AED"/>
    <w:rsid w:val="00FA30CF"/>
    <w:rsid w:val="00FA6A5F"/>
    <w:rsid w:val="00FE7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3545E1"/>
  <w15:docId w15:val="{8AF4EF02-4D6C-4E79-BCD1-C40335584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 w:type="paragraph" w:styleId="Odstavecseseznamem">
    <w:name w:val="List Paragraph"/>
    <w:basedOn w:val="Normln"/>
    <w:uiPriority w:val="34"/>
    <w:qFormat/>
    <w:rsid w:val="002B1634"/>
    <w:pPr>
      <w:ind w:left="720"/>
      <w:contextualSpacing/>
    </w:pPr>
  </w:style>
  <w:style w:type="character" w:styleId="Hypertextovodkaz">
    <w:name w:val="Hyperlink"/>
    <w:basedOn w:val="Standardnpsmoodstavce"/>
    <w:unhideWhenUsed/>
    <w:rsid w:val="00EA1E6B"/>
    <w:rPr>
      <w:color w:val="0000FF" w:themeColor="hyperlink"/>
      <w:u w:val="single"/>
    </w:rPr>
  </w:style>
  <w:style w:type="paragraph" w:customStyle="1" w:styleId="Default">
    <w:name w:val="Default"/>
    <w:rsid w:val="00EA1E6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BP%20oponentura\priloha%20&#269;.%202_2-2019_POSUDEK%20OPONENTA%20BAKAL&#193;&#344;SK&#201;%20PR&#193;CE_2015.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A7563-01EA-47FB-88B6-66613499A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priloha č. 2_2-2019_POSUDEK OPONENTA BAKALÁŘSKÉ PRÁCE_2015</Template>
  <TotalTime>15</TotalTime>
  <Pages>2</Pages>
  <Words>509</Words>
  <Characters>3139</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creator>Acer</dc:creator>
  <cp:lastModifiedBy>Iva Staňková</cp:lastModifiedBy>
  <cp:revision>4</cp:revision>
  <cp:lastPrinted>2012-04-25T08:21:00Z</cp:lastPrinted>
  <dcterms:created xsi:type="dcterms:W3CDTF">2019-04-29T13:17:00Z</dcterms:created>
  <dcterms:modified xsi:type="dcterms:W3CDTF">2019-05-06T09:45:00Z</dcterms:modified>
</cp:coreProperties>
</file>