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ED9" w:rsidRPr="000F2F55" w:rsidRDefault="007F7ED9" w:rsidP="007F7ED9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7F7ED9" w:rsidRPr="000F2F55" w:rsidRDefault="007F7ED9" w:rsidP="007F7ED9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7F7ED9" w:rsidRPr="000F2F55" w:rsidRDefault="007F7ED9" w:rsidP="007F7ED9">
      <w:pPr>
        <w:jc w:val="center"/>
        <w:rPr>
          <w:rFonts w:asciiTheme="minorHAnsi" w:hAnsiTheme="minorHAnsi"/>
          <w:b/>
          <w:sz w:val="24"/>
          <w:szCs w:val="24"/>
        </w:rPr>
      </w:pPr>
    </w:p>
    <w:p w:rsidR="007F7ED9" w:rsidRDefault="007F7ED9" w:rsidP="007F7ED9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 xml:space="preserve">Hodnocení </w:t>
      </w:r>
      <w:r>
        <w:rPr>
          <w:rFonts w:asciiTheme="minorHAnsi" w:hAnsiTheme="minorHAnsi"/>
          <w:b/>
          <w:sz w:val="32"/>
          <w:szCs w:val="32"/>
        </w:rPr>
        <w:t>oponenta</w:t>
      </w:r>
      <w:r w:rsidRPr="000F2F55">
        <w:rPr>
          <w:rFonts w:asciiTheme="minorHAnsi" w:hAnsiTheme="minorHAnsi"/>
          <w:b/>
          <w:sz w:val="32"/>
          <w:szCs w:val="32"/>
        </w:rPr>
        <w:t xml:space="preserve"> bakalářské práce</w:t>
      </w:r>
    </w:p>
    <w:p w:rsidR="007F7ED9" w:rsidRPr="000F2F55" w:rsidRDefault="007F7ED9" w:rsidP="007F7ED9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7F7ED9" w:rsidRPr="000F2F55" w:rsidTr="00C82D67">
        <w:tc>
          <w:tcPr>
            <w:tcW w:w="2988" w:type="dxa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Alexandra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Forétová</w:t>
            </w:r>
            <w:proofErr w:type="spellEnd"/>
          </w:p>
        </w:tc>
      </w:tr>
      <w:tr w:rsidR="007F7ED9" w:rsidRPr="000F2F55" w:rsidTr="00C82D67">
        <w:tc>
          <w:tcPr>
            <w:tcW w:w="2988" w:type="dxa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7F7ED9" w:rsidRPr="000F2F55" w:rsidTr="00C82D67">
        <w:tc>
          <w:tcPr>
            <w:tcW w:w="2988" w:type="dxa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7F7ED9" w:rsidRPr="000F2F55" w:rsidTr="00C82D67">
        <w:tc>
          <w:tcPr>
            <w:tcW w:w="2988" w:type="dxa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7F7ED9" w:rsidRPr="000F2F55" w:rsidTr="00C82D67">
        <w:tc>
          <w:tcPr>
            <w:tcW w:w="2988" w:type="dxa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7F7ED9" w:rsidRPr="000F2F55" w:rsidTr="00C82D67">
        <w:tc>
          <w:tcPr>
            <w:tcW w:w="2988" w:type="dxa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Komunikační aktivity prodeje biopotravin v supermarketech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Tesco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Interspar</w:t>
            </w:r>
            <w:proofErr w:type="spellEnd"/>
          </w:p>
        </w:tc>
      </w:tr>
      <w:tr w:rsidR="007F7ED9" w:rsidRPr="000F2F55" w:rsidTr="00C82D67">
        <w:tc>
          <w:tcPr>
            <w:tcW w:w="2988" w:type="dxa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7F7ED9" w:rsidRPr="000F2F55" w:rsidRDefault="007F7ED9" w:rsidP="00C82D6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</w:rPr>
      </w:pPr>
    </w:p>
    <w:p w:rsidR="007F7ED9" w:rsidRPr="000F2F55" w:rsidRDefault="007F7ED9" w:rsidP="007F7ED9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7F7ED9" w:rsidRPr="000F2F55" w:rsidTr="00C82D67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7F7ED9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7F7ED9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</w:rPr>
      </w:pPr>
    </w:p>
    <w:p w:rsidR="007F7ED9" w:rsidRPr="000F2F55" w:rsidRDefault="007F7ED9" w:rsidP="007F7ED9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7F7ED9" w:rsidRPr="000F2F55" w:rsidTr="00C82D67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542C41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542C41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542C41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C559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442FB3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C559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442FB3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442FB3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F7ED9" w:rsidRPr="000F2F55" w:rsidTr="00C82D67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0F2F55" w:rsidRDefault="007F7ED9" w:rsidP="00C82D67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ED9" w:rsidRPr="00D551A2" w:rsidRDefault="007F7ED9" w:rsidP="00C82D6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7F7ED9" w:rsidRPr="000F2F55" w:rsidRDefault="007F7ED9" w:rsidP="007F7ED9">
      <w:pPr>
        <w:rPr>
          <w:rFonts w:asciiTheme="minorHAnsi" w:hAnsiTheme="minorHAnsi"/>
          <w:sz w:val="24"/>
          <w:szCs w:val="24"/>
        </w:rPr>
      </w:pP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7F7ED9" w:rsidRDefault="007F7ED9" w:rsidP="007F7ED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7F7ED9" w:rsidRDefault="007F7ED9" w:rsidP="007F7ED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7F7ED9" w:rsidRPr="000F2F55" w:rsidRDefault="007F7ED9" w:rsidP="007F7ED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t>Připomínky a otázky k obhajobě:</w:t>
      </w:r>
    </w:p>
    <w:p w:rsidR="00114B0E" w:rsidRPr="007B521A" w:rsidRDefault="00114B0E" w:rsidP="00114B0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7B521A">
        <w:rPr>
          <w:rFonts w:asciiTheme="minorHAnsi" w:hAnsiTheme="minorHAnsi"/>
          <w:sz w:val="24"/>
          <w:szCs w:val="24"/>
          <w:lang w:val="pl-PL"/>
        </w:rPr>
        <w:t xml:space="preserve">     Cílem bakalářské práce je zjistit, jak jsou komunikovány biopotraviny ve vybraných supermarketech.</w:t>
      </w:r>
    </w:p>
    <w:p w:rsidR="00114B0E" w:rsidRPr="000610CE" w:rsidRDefault="00114B0E" w:rsidP="00114B0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610CE">
        <w:rPr>
          <w:rFonts w:asciiTheme="minorHAnsi" w:hAnsiTheme="minorHAnsi"/>
          <w:sz w:val="24"/>
          <w:szCs w:val="24"/>
          <w:lang w:val="pl-PL"/>
        </w:rPr>
        <w:t xml:space="preserve">     V teoretické části autorka logicky postupuje od stručného představení nástrojů marketingových komunikací k instore reklamě a maloobchodnímu mixu, předkládá teoretické poznatky z oblasti výzkumu, soustřeďuje se na měření spokojenosti zákazníka. Krátce seznamuje s trhem biopotravin. Závěrem shrnuje teoretické poznatky, formuluje cíle práce a dvě měřitelné pracovní hypotézy, popisuje metody práce.</w:t>
      </w:r>
    </w:p>
    <w:p w:rsidR="00114B0E" w:rsidRDefault="00114B0E" w:rsidP="00114B0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610CE">
        <w:rPr>
          <w:rFonts w:asciiTheme="minorHAnsi" w:hAnsiTheme="minorHAnsi"/>
          <w:sz w:val="24"/>
          <w:szCs w:val="24"/>
          <w:lang w:val="pl-PL"/>
        </w:rPr>
        <w:t xml:space="preserve">     Teoretická východiska propojila s praktickou části, ve které úvodem předkládá charakteristiku </w:t>
      </w:r>
      <w:r>
        <w:rPr>
          <w:rFonts w:asciiTheme="minorHAnsi" w:hAnsiTheme="minorHAnsi"/>
          <w:sz w:val="24"/>
          <w:szCs w:val="24"/>
          <w:lang w:val="pl-PL"/>
        </w:rPr>
        <w:t>komu</w:t>
      </w:r>
      <w:r w:rsidR="0089718B">
        <w:rPr>
          <w:rFonts w:asciiTheme="minorHAnsi" w:hAnsiTheme="minorHAnsi"/>
          <w:sz w:val="24"/>
          <w:szCs w:val="24"/>
          <w:lang w:val="pl-PL"/>
        </w:rPr>
        <w:t>n</w:t>
      </w:r>
      <w:r>
        <w:rPr>
          <w:rFonts w:asciiTheme="minorHAnsi" w:hAnsiTheme="minorHAnsi"/>
          <w:sz w:val="24"/>
          <w:szCs w:val="24"/>
          <w:lang w:val="pl-PL"/>
        </w:rPr>
        <w:t>ikačních aktivit těchto specifických produktů</w:t>
      </w:r>
      <w:r w:rsidRPr="000610CE">
        <w:rPr>
          <w:rFonts w:asciiTheme="minorHAnsi" w:hAnsiTheme="minorHAnsi"/>
          <w:sz w:val="24"/>
          <w:szCs w:val="24"/>
          <w:lang w:val="pl-PL"/>
        </w:rPr>
        <w:t xml:space="preserve">, </w:t>
      </w:r>
      <w:r>
        <w:rPr>
          <w:rFonts w:asciiTheme="minorHAnsi" w:hAnsiTheme="minorHAnsi"/>
          <w:sz w:val="24"/>
          <w:szCs w:val="24"/>
          <w:lang w:val="pl-PL"/>
        </w:rPr>
        <w:t>hodnotí a porovnává každý ze supermarketů na základě předem stanovených kritérií. Zároveň se soustřeďuje na analýzu obsahu i formy webových stránek obou společností.</w:t>
      </w:r>
    </w:p>
    <w:p w:rsidR="00114B0E" w:rsidRDefault="00877592" w:rsidP="00114B0E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89718B">
        <w:rPr>
          <w:rFonts w:asciiTheme="minorHAnsi" w:hAnsiTheme="minorHAnsi"/>
          <w:sz w:val="24"/>
          <w:szCs w:val="24"/>
          <w:lang w:val="pl-PL"/>
        </w:rPr>
        <w:t>Jádrem práce je mar</w:t>
      </w:r>
      <w:r>
        <w:rPr>
          <w:rFonts w:asciiTheme="minorHAnsi" w:hAnsiTheme="minorHAnsi"/>
          <w:sz w:val="24"/>
          <w:szCs w:val="24"/>
          <w:lang w:val="pl-PL"/>
        </w:rPr>
        <w:t>k</w:t>
      </w:r>
      <w:r w:rsidR="0089718B">
        <w:rPr>
          <w:rFonts w:asciiTheme="minorHAnsi" w:hAnsiTheme="minorHAnsi"/>
          <w:sz w:val="24"/>
          <w:szCs w:val="24"/>
          <w:lang w:val="pl-PL"/>
        </w:rPr>
        <w:t>etingový průzkum spokojenosti zákazníků s nabídkou biopotravin v obou supermarketech</w:t>
      </w:r>
      <w:r w:rsidR="00860377">
        <w:rPr>
          <w:rFonts w:asciiTheme="minorHAnsi" w:hAnsiTheme="minorHAnsi"/>
          <w:sz w:val="24"/>
          <w:szCs w:val="24"/>
          <w:lang w:val="pl-PL"/>
        </w:rPr>
        <w:t xml:space="preserve"> (n=150). Autorka popisuje cíl výzkumu, cílovou skupinu, způsob realizace. Výzkum vyhodnocuje, shrnuje, data, která předkládá v přehledných grafech (část v příloze, s odkazem) a mapách, interpretuje a dává doporučení a návrhy oběma společnostem.</w:t>
      </w:r>
    </w:p>
    <w:p w:rsidR="00114B0E" w:rsidRPr="00D73290" w:rsidRDefault="00877592" w:rsidP="00114B0E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114B0E" w:rsidRPr="00D73290">
        <w:rPr>
          <w:rFonts w:asciiTheme="minorHAnsi" w:hAnsiTheme="minorHAnsi"/>
          <w:sz w:val="24"/>
          <w:szCs w:val="24"/>
          <w:lang w:val="pl-PL"/>
        </w:rPr>
        <w:t xml:space="preserve">Studentka </w:t>
      </w:r>
      <w:r w:rsidR="00860377">
        <w:rPr>
          <w:rFonts w:asciiTheme="minorHAnsi" w:hAnsiTheme="minorHAnsi"/>
          <w:sz w:val="24"/>
          <w:szCs w:val="24"/>
          <w:lang w:val="pl-PL"/>
        </w:rPr>
        <w:t>ne</w:t>
      </w:r>
      <w:r w:rsidR="00114B0E" w:rsidRPr="00D73290">
        <w:rPr>
          <w:rFonts w:asciiTheme="minorHAnsi" w:hAnsiTheme="minorHAnsi"/>
          <w:sz w:val="24"/>
          <w:szCs w:val="24"/>
          <w:lang w:val="pl-PL"/>
        </w:rPr>
        <w:t xml:space="preserve">pracuje </w:t>
      </w:r>
      <w:r w:rsidR="00D73290" w:rsidRPr="00D73290">
        <w:rPr>
          <w:rFonts w:asciiTheme="minorHAnsi" w:hAnsiTheme="minorHAnsi"/>
          <w:sz w:val="24"/>
          <w:szCs w:val="24"/>
          <w:lang w:val="pl-PL"/>
        </w:rPr>
        <w:t>se zdroji</w:t>
      </w:r>
      <w:r w:rsidR="00114B0E" w:rsidRPr="00D73290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860377">
        <w:rPr>
          <w:rFonts w:asciiTheme="minorHAnsi" w:hAnsiTheme="minorHAnsi"/>
          <w:sz w:val="24"/>
          <w:szCs w:val="24"/>
          <w:lang w:val="pl-PL"/>
        </w:rPr>
        <w:t>vždy důsledně</w:t>
      </w:r>
      <w:r w:rsidR="0089718B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114B0E" w:rsidRPr="00D73290">
        <w:rPr>
          <w:rFonts w:asciiTheme="minorHAnsi" w:hAnsiTheme="minorHAnsi"/>
          <w:sz w:val="24"/>
          <w:szCs w:val="24"/>
          <w:lang w:val="pl-PL"/>
        </w:rPr>
        <w:t xml:space="preserve">podle </w:t>
      </w:r>
      <w:r w:rsidR="00D73290" w:rsidRPr="00D73290">
        <w:rPr>
          <w:rFonts w:asciiTheme="minorHAnsi" w:hAnsiTheme="minorHAnsi"/>
          <w:sz w:val="24"/>
          <w:szCs w:val="24"/>
          <w:lang w:val="pl-PL"/>
        </w:rPr>
        <w:t xml:space="preserve">citační </w:t>
      </w:r>
      <w:r w:rsidR="00114B0E" w:rsidRPr="00D73290">
        <w:rPr>
          <w:rFonts w:asciiTheme="minorHAnsi" w:hAnsiTheme="minorHAnsi"/>
          <w:sz w:val="24"/>
          <w:szCs w:val="24"/>
          <w:lang w:val="pl-PL"/>
        </w:rPr>
        <w:t>normy</w:t>
      </w:r>
      <w:r w:rsidR="0089718B">
        <w:rPr>
          <w:rFonts w:asciiTheme="minorHAnsi" w:hAnsiTheme="minorHAnsi"/>
          <w:sz w:val="24"/>
          <w:szCs w:val="24"/>
          <w:lang w:val="pl-PL"/>
        </w:rPr>
        <w:t xml:space="preserve"> (viz seznam literatury)</w:t>
      </w:r>
      <w:r w:rsidR="00114B0E" w:rsidRPr="00D73290">
        <w:rPr>
          <w:rFonts w:asciiTheme="minorHAnsi" w:hAnsiTheme="minorHAnsi"/>
          <w:sz w:val="24"/>
          <w:szCs w:val="24"/>
          <w:lang w:val="pl-PL"/>
        </w:rPr>
        <w:t xml:space="preserve">. </w:t>
      </w:r>
      <w:r w:rsidR="00E804F2">
        <w:rPr>
          <w:rFonts w:asciiTheme="minorHAnsi" w:hAnsiTheme="minorHAnsi"/>
          <w:sz w:val="24"/>
          <w:szCs w:val="24"/>
          <w:lang w:val="pl-PL"/>
        </w:rPr>
        <w:t xml:space="preserve">Verifikace hypotéz by si zasloužila výraznějšího provedení. </w:t>
      </w:r>
      <w:r w:rsidR="00114B0E" w:rsidRPr="00D73290">
        <w:rPr>
          <w:rFonts w:asciiTheme="minorHAnsi" w:hAnsiTheme="minorHAnsi"/>
          <w:sz w:val="24"/>
          <w:szCs w:val="24"/>
          <w:lang w:val="pl-PL"/>
        </w:rPr>
        <w:t xml:space="preserve">Formální úroveň bakalářské práce je </w:t>
      </w:r>
      <w:r>
        <w:rPr>
          <w:rFonts w:asciiTheme="minorHAnsi" w:hAnsiTheme="minorHAnsi"/>
          <w:sz w:val="24"/>
          <w:szCs w:val="24"/>
          <w:lang w:val="pl-PL"/>
        </w:rPr>
        <w:t xml:space="preserve">jinak </w:t>
      </w:r>
      <w:r w:rsidR="00114B0E" w:rsidRPr="00D73290">
        <w:rPr>
          <w:rFonts w:asciiTheme="minorHAnsi" w:hAnsiTheme="minorHAnsi"/>
          <w:sz w:val="24"/>
          <w:szCs w:val="24"/>
          <w:lang w:val="pl-PL"/>
        </w:rPr>
        <w:t xml:space="preserve">na </w:t>
      </w:r>
      <w:r w:rsidR="0089718B">
        <w:rPr>
          <w:rFonts w:asciiTheme="minorHAnsi" w:hAnsiTheme="minorHAnsi"/>
          <w:sz w:val="24"/>
          <w:szCs w:val="24"/>
          <w:lang w:val="pl-PL"/>
        </w:rPr>
        <w:t>přiměřené</w:t>
      </w:r>
      <w:r w:rsidR="00114B0E" w:rsidRPr="00D73290">
        <w:rPr>
          <w:rFonts w:asciiTheme="minorHAnsi" w:hAnsiTheme="minorHAnsi"/>
          <w:sz w:val="24"/>
          <w:szCs w:val="24"/>
          <w:lang w:val="pl-PL"/>
        </w:rPr>
        <w:t xml:space="preserve"> úrovni, je psána kultivovaným jazykem. </w:t>
      </w:r>
    </w:p>
    <w:p w:rsidR="00D73290" w:rsidRDefault="00D73290" w:rsidP="00114B0E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</w:t>
      </w:r>
    </w:p>
    <w:p w:rsidR="00114B0E" w:rsidRPr="00D73290" w:rsidRDefault="00114B0E" w:rsidP="00114B0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D73290">
        <w:rPr>
          <w:rFonts w:asciiTheme="minorHAnsi" w:hAnsiTheme="minorHAnsi"/>
          <w:sz w:val="24"/>
          <w:szCs w:val="24"/>
          <w:lang w:val="pl-PL"/>
        </w:rPr>
        <w:t>Otázky:</w:t>
      </w:r>
    </w:p>
    <w:p w:rsidR="00860377" w:rsidRDefault="00860377" w:rsidP="00114B0E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Jak byly oslovováni respondenti v průzkumu?</w:t>
      </w:r>
    </w:p>
    <w:p w:rsidR="00114B0E" w:rsidRDefault="00114B0E" w:rsidP="00114B0E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 w:rsidRPr="00D73290">
        <w:rPr>
          <w:rFonts w:asciiTheme="minorHAnsi" w:hAnsiTheme="minorHAnsi"/>
          <w:sz w:val="24"/>
          <w:szCs w:val="24"/>
          <w:lang w:val="pl-PL"/>
        </w:rPr>
        <w:t xml:space="preserve">Jaké další marketingové nástroje můžete pro podporu </w:t>
      </w:r>
      <w:r w:rsidR="00D73290" w:rsidRPr="00D73290">
        <w:rPr>
          <w:rFonts w:asciiTheme="minorHAnsi" w:hAnsiTheme="minorHAnsi"/>
          <w:sz w:val="24"/>
          <w:szCs w:val="24"/>
          <w:lang w:val="pl-PL"/>
        </w:rPr>
        <w:t xml:space="preserve">biopotravin </w:t>
      </w:r>
      <w:r w:rsidRPr="00D73290">
        <w:rPr>
          <w:rFonts w:asciiTheme="minorHAnsi" w:hAnsiTheme="minorHAnsi"/>
          <w:sz w:val="24"/>
          <w:szCs w:val="24"/>
          <w:lang w:val="pl-PL"/>
        </w:rPr>
        <w:t>použít?</w:t>
      </w:r>
    </w:p>
    <w:p w:rsidR="00D73290" w:rsidRPr="00D73290" w:rsidRDefault="00414C73" w:rsidP="00114B0E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Je vhodnější prodávat biopotraviny v supermarketech nebo ve speciálních prodejnách? Uveďte přednosti a nevýhody.</w:t>
      </w: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</w:rPr>
      </w:pPr>
    </w:p>
    <w:p w:rsidR="007F7ED9" w:rsidRPr="00310D58" w:rsidRDefault="007F7ED9" w:rsidP="007F7ED9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>
        <w:rPr>
          <w:rFonts w:asciiTheme="minorHAnsi" w:hAnsiTheme="minorHAnsi"/>
          <w:b/>
          <w:sz w:val="24"/>
          <w:szCs w:val="24"/>
          <w:lang w:val="pl-PL"/>
        </w:rPr>
        <w:t>B, velmi dobře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 w:rsidR="00D73290">
        <w:rPr>
          <w:rFonts w:asciiTheme="minorHAnsi" w:hAnsiTheme="minorHAnsi"/>
          <w:sz w:val="24"/>
          <w:szCs w:val="24"/>
          <w:lang w:val="pl-PL"/>
        </w:rPr>
        <w:t>20</w:t>
      </w:r>
      <w:r>
        <w:rPr>
          <w:rFonts w:asciiTheme="minorHAnsi" w:hAnsiTheme="minorHAnsi"/>
          <w:sz w:val="24"/>
          <w:szCs w:val="24"/>
          <w:lang w:val="pl-PL"/>
        </w:rPr>
        <w:t>. 5. 2009</w:t>
      </w: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F7ED9" w:rsidRPr="000F2F55" w:rsidRDefault="007F7ED9" w:rsidP="007F7ED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7F7ED9" w:rsidRPr="000F2F55" w:rsidRDefault="007F7ED9" w:rsidP="007F7ED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</w:t>
      </w:r>
      <w:r>
        <w:rPr>
          <w:rFonts w:asciiTheme="minorHAnsi" w:hAnsiTheme="minorHAnsi"/>
          <w:sz w:val="24"/>
          <w:szCs w:val="24"/>
          <w:lang w:val="pl-PL"/>
        </w:rPr>
        <w:t>oponenta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 BP</w:t>
      </w: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F7ED9" w:rsidRPr="000F2F55" w:rsidRDefault="007F7ED9" w:rsidP="007F7ED9">
      <w:pPr>
        <w:jc w:val="both"/>
        <w:rPr>
          <w:rFonts w:asciiTheme="minorHAnsi" w:hAnsiTheme="minorHAnsi"/>
          <w:sz w:val="24"/>
          <w:szCs w:val="24"/>
        </w:rPr>
      </w:pPr>
    </w:p>
    <w:sectPr w:rsidR="007F7ED9" w:rsidRPr="000F2F55" w:rsidSect="00013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C0E7B"/>
    <w:multiLevelType w:val="hybridMultilevel"/>
    <w:tmpl w:val="941A38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7F7ED9"/>
    <w:rsid w:val="000C69F9"/>
    <w:rsid w:val="00114B0E"/>
    <w:rsid w:val="003A63DD"/>
    <w:rsid w:val="00414C73"/>
    <w:rsid w:val="007F7ED9"/>
    <w:rsid w:val="00821338"/>
    <w:rsid w:val="00860377"/>
    <w:rsid w:val="00877592"/>
    <w:rsid w:val="0089718B"/>
    <w:rsid w:val="00BE3A28"/>
    <w:rsid w:val="00C409A1"/>
    <w:rsid w:val="00CA4DB1"/>
    <w:rsid w:val="00D73290"/>
    <w:rsid w:val="00DE118F"/>
    <w:rsid w:val="00E72B2E"/>
    <w:rsid w:val="00E80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ED9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B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501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11</cp:revision>
  <dcterms:created xsi:type="dcterms:W3CDTF">2009-05-18T18:59:00Z</dcterms:created>
  <dcterms:modified xsi:type="dcterms:W3CDTF">2009-05-27T20:50:00Z</dcterms:modified>
</cp:coreProperties>
</file>