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F41" w:rsidRPr="003E0EA3" w:rsidRDefault="00416F41" w:rsidP="00653289">
      <w:pPr>
        <w:spacing w:after="60"/>
        <w:jc w:val="center"/>
        <w:outlineLvl w:val="0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416F41" w:rsidRPr="003E0EA3" w:rsidRDefault="00416F41" w:rsidP="00672AA6">
      <w:pPr>
        <w:jc w:val="center"/>
      </w:pPr>
      <w:r w:rsidRPr="003E0EA3">
        <w:t>Univerzita Tomáše Bati ve Zlíně</w:t>
      </w:r>
    </w:p>
    <w:p w:rsidR="00416F41" w:rsidRPr="003E0EA3" w:rsidRDefault="00416F41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bookmarkStart w:id="1" w:name="Rozevírací1"/>
      <w:r>
        <w:rPr>
          <w:rFonts w:cs="Arial"/>
          <w:b/>
          <w:sz w:val="28"/>
          <w:szCs w:val="28"/>
        </w:rPr>
        <w:t>bakalářské</w:t>
      </w:r>
      <w:bookmarkEnd w:id="1"/>
      <w:r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416F41" w:rsidRPr="003E0EA3" w:rsidRDefault="00416F41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2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>:</w:t>
      </w:r>
      <w:r w:rsidRPr="003E0EA3">
        <w:rPr>
          <w:rFonts w:cs="Arial"/>
        </w:rPr>
        <w:tab/>
      </w:r>
      <w:r>
        <w:rPr>
          <w:rFonts w:cs="Arial"/>
        </w:rPr>
        <w:t>Oponent</w:t>
      </w:r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BP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416F41" w:rsidRPr="003E0EA3" w:rsidRDefault="00416F41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Tomáš Šenkeřík</w:t>
      </w:r>
      <w:r>
        <w:rPr>
          <w:rFonts w:cs="Arial"/>
        </w:rPr>
        <w:fldChar w:fldCharType="end"/>
      </w:r>
      <w:bookmarkEnd w:id="4"/>
      <w:r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 xml:space="preserve">Ing. </w:t>
      </w:r>
      <w:r>
        <w:rPr>
          <w:rFonts w:cs="Arial"/>
          <w:noProof/>
        </w:rPr>
        <w:t>Martin Mikeska Ph.D.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6"/>
    </w:p>
    <w:p w:rsidR="00416F41" w:rsidRPr="003E0EA3" w:rsidRDefault="00416F41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BP</w:t>
      </w:r>
      <w:bookmarkEnd w:id="7"/>
      <w:r w:rsidRPr="003E0EA3">
        <w:rPr>
          <w:rFonts w:cs="Arial"/>
        </w:rPr>
        <w:t>:</w:t>
      </w:r>
    </w:p>
    <w:bookmarkStart w:id="8" w:name="Text4"/>
    <w:p w:rsidR="00416F41" w:rsidRPr="003E0EA3" w:rsidRDefault="00416F41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Analýza vybraných parametrů ovlivňujících přijetí Eura v České republice</w:t>
      </w:r>
      <w:r>
        <w:rPr>
          <w:rFonts w:cs="Arial"/>
        </w:rPr>
        <w:fldChar w:fldCharType="end"/>
      </w:r>
      <w:bookmarkEnd w:id="8"/>
    </w:p>
    <w:p w:rsidR="00416F41" w:rsidRDefault="00416F41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416F41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416F41" w:rsidRPr="0024228F" w:rsidRDefault="00416F41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416F41" w:rsidRPr="003E0EA3" w:rsidRDefault="00416F41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416F41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41" w:rsidRPr="003E0EA3" w:rsidRDefault="00416F41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41" w:rsidRDefault="00416F4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416F41" w:rsidRPr="003E0EA3" w:rsidRDefault="00416F4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41" w:rsidRDefault="00416F4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416F41" w:rsidRPr="003E0EA3" w:rsidRDefault="00416F4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41" w:rsidRDefault="00416F4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416F41" w:rsidRPr="003E0EA3" w:rsidRDefault="00416F4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41" w:rsidRDefault="00416F4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416F41" w:rsidRPr="003E0EA3" w:rsidRDefault="00416F4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41" w:rsidRDefault="00416F4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416F41" w:rsidRPr="003E0EA3" w:rsidRDefault="00416F4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41" w:rsidRDefault="00416F4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416F41" w:rsidRPr="003E0EA3" w:rsidRDefault="00416F4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416F41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416F41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416F41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416F41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</w:t>
            </w:r>
            <w:r>
              <w:rPr>
                <w:rFonts w:cs="Arial"/>
                <w:snapToGrid w:val="0"/>
                <w:color w:val="000000"/>
              </w:rPr>
              <w:t xml:space="preserve"> a doporučení</w:t>
            </w:r>
            <w:r w:rsidRPr="003E0EA3">
              <w:rPr>
                <w:rFonts w:cs="Arial"/>
                <w:snapToGrid w:val="0"/>
                <w:color w:val="000000"/>
              </w:rPr>
              <w:t>)</w:t>
            </w:r>
          </w:p>
        </w:tc>
        <w:bookmarkStart w:id="27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416F41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3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41" w:rsidRPr="003E0EA3" w:rsidRDefault="00416F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</w:tbl>
    <w:p w:rsidR="00416F41" w:rsidRPr="003E0EA3" w:rsidRDefault="00416F41" w:rsidP="00672AA6">
      <w:pPr>
        <w:rPr>
          <w:rFonts w:cs="Arial"/>
        </w:rPr>
      </w:pPr>
    </w:p>
    <w:p w:rsidR="00416F41" w:rsidRPr="003E0EA3" w:rsidRDefault="00416F41" w:rsidP="00672AA6">
      <w:pPr>
        <w:rPr>
          <w:rFonts w:cs="Arial"/>
        </w:rPr>
      </w:pPr>
    </w:p>
    <w:p w:rsidR="00416F41" w:rsidRDefault="00416F41" w:rsidP="00672AA6">
      <w:pPr>
        <w:rPr>
          <w:rFonts w:cs="Arial"/>
        </w:rPr>
      </w:pPr>
    </w:p>
    <w:p w:rsidR="00416F41" w:rsidRDefault="00416F41" w:rsidP="00672AA6">
      <w:pPr>
        <w:rPr>
          <w:rFonts w:cs="Arial"/>
        </w:rPr>
      </w:pPr>
    </w:p>
    <w:p w:rsidR="00416F41" w:rsidRPr="003E0EA3" w:rsidRDefault="00416F41" w:rsidP="00672AA6">
      <w:pPr>
        <w:rPr>
          <w:rFonts w:cs="Arial"/>
        </w:rPr>
      </w:pPr>
    </w:p>
    <w:p w:rsidR="00416F41" w:rsidRPr="003E0EA3" w:rsidRDefault="00416F41" w:rsidP="00653289">
      <w:pPr>
        <w:outlineLvl w:val="0"/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416F41" w:rsidRPr="003E0EA3" w:rsidRDefault="00416F41" w:rsidP="00672AA6">
      <w:pPr>
        <w:rPr>
          <w:rFonts w:cs="Arial"/>
        </w:rPr>
      </w:pPr>
    </w:p>
    <w:p w:rsidR="00416F41" w:rsidRDefault="00416F41" w:rsidP="00672AA6">
      <w:pPr>
        <w:rPr>
          <w:rFonts w:cs="Arial"/>
        </w:rPr>
      </w:pPr>
    </w:p>
    <w:p w:rsidR="00416F41" w:rsidRPr="003E0EA3" w:rsidRDefault="00416F41" w:rsidP="00672AA6">
      <w:pPr>
        <w:rPr>
          <w:rFonts w:cs="Arial"/>
        </w:rPr>
      </w:pPr>
    </w:p>
    <w:p w:rsidR="00416F41" w:rsidRDefault="00416F41" w:rsidP="00672AA6">
      <w:pPr>
        <w:rPr>
          <w:rFonts w:cs="Arial"/>
        </w:rPr>
      </w:pPr>
    </w:p>
    <w:p w:rsidR="00416F41" w:rsidRDefault="00416F41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416F41" w:rsidRPr="003E0EA3" w:rsidRDefault="00416F41" w:rsidP="00672AA6">
      <w:pPr>
        <w:rPr>
          <w:rFonts w:cs="Arial"/>
        </w:rPr>
      </w:pPr>
    </w:p>
    <w:p w:rsidR="00416F41" w:rsidRPr="003E0EA3" w:rsidRDefault="00416F41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416F41" w:rsidRPr="003E0EA3" w:rsidRDefault="00416F41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416F41" w:rsidTr="00CD1C9F">
        <w:trPr>
          <w:trHeight w:val="6804"/>
        </w:trPr>
        <w:tc>
          <w:tcPr>
            <w:tcW w:w="9212" w:type="dxa"/>
          </w:tcPr>
          <w:bookmarkStart w:id="39" w:name="Text44"/>
          <w:p w:rsidR="00416F41" w:rsidRPr="00CD1C9F" w:rsidRDefault="00416F41" w:rsidP="000E19B1">
            <w:pPr>
              <w:rPr>
                <w:rFonts w:cs="Arial"/>
                <w:noProof/>
              </w:rPr>
            </w:pPr>
            <w:r w:rsidRPr="00CD1C9F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CD1C9F">
              <w:rPr>
                <w:rFonts w:cs="Arial"/>
              </w:rPr>
              <w:instrText xml:space="preserve"> FORMTEXT </w:instrText>
            </w:r>
            <w:r w:rsidRPr="00CD1C9F">
              <w:rPr>
                <w:rFonts w:cs="Arial"/>
              </w:rPr>
            </w:r>
            <w:r w:rsidRPr="00CD1C9F">
              <w:rPr>
                <w:rFonts w:cs="Arial"/>
              </w:rPr>
              <w:fldChar w:fldCharType="separate"/>
            </w:r>
            <w:r w:rsidRPr="00CD1C9F">
              <w:rPr>
                <w:rFonts w:cs="Arial"/>
              </w:rPr>
              <w:t>Student zpracovával zadané téma především prostřednictvím sekundárních zdrojů dat, které odpovídají potřebám a náročnosti předkládaného zadání bakalářské práce.</w:t>
            </w:r>
            <w:r w:rsidRPr="00CD1C9F">
              <w:rPr>
                <w:rFonts w:cs="Arial"/>
                <w:noProof/>
              </w:rPr>
              <w:t xml:space="preserve"> </w:t>
            </w:r>
          </w:p>
          <w:p w:rsidR="00416F41" w:rsidRPr="00CD1C9F" w:rsidRDefault="00416F41" w:rsidP="00223A52">
            <w:pPr>
              <w:rPr>
                <w:rFonts w:cs="Arial"/>
              </w:rPr>
            </w:pPr>
            <w:r w:rsidRPr="00CD1C9F">
              <w:rPr>
                <w:rFonts w:cs="Arial"/>
              </w:rPr>
              <w:t xml:space="preserve">V teoretické rešerši student specifikoval důležité podmínky pro přijetí eura. V rámci Maastrichtských kritérií se zaměřil na cenovou stabilitu, udržitelnost veřejných financí, směnný kurz, úrokové sazby a konvergenční kritéria. Specifickou část věnuje plnění konvergenčních podmínek Českou republikou. V rámci plnění předpokladů pro zavedení Eura v Čeké republice se zabývá teoriemi optimálních měnových oblastí a procesy reálné ekonomické konvergence České republiky k eurozóně. </w:t>
            </w:r>
          </w:p>
          <w:p w:rsidR="00416F41" w:rsidRPr="00CD1C9F" w:rsidRDefault="00416F41" w:rsidP="00927FB9">
            <w:pPr>
              <w:rPr>
                <w:rFonts w:cs="Arial"/>
              </w:rPr>
            </w:pPr>
            <w:r w:rsidRPr="00CD1C9F">
              <w:rPr>
                <w:rFonts w:cs="Arial"/>
              </w:rPr>
              <w:t>V praktické části student provedl analýzu vybraných parametrů ovlivňujících přijetí Eura v Čeké republice prostřednictvím následujících oblastí: Problematika veřejného dluhu a státnícho rozpočtu, výhledu konce ekonomické krize, Balassa-Samuelnova efektu a vlivu Eura na inflaci v České republice. Student rovněž provedl zhodnocení rizika a přínosy plynoucí z pobytu ČR v mechanismu ERM II. Samotný proces přijetí Eura popsal prostřednictvím několika možných scénářů a kvantifikoval přínosy a náklady zavedení Eura v ČR.</w:t>
            </w:r>
          </w:p>
          <w:p w:rsidR="00416F41" w:rsidRPr="00CD1C9F" w:rsidRDefault="00416F41" w:rsidP="00927FB9">
            <w:pPr>
              <w:rPr>
                <w:rFonts w:cs="Arial"/>
              </w:rPr>
            </w:pPr>
            <w:r w:rsidRPr="00CD1C9F">
              <w:rPr>
                <w:rFonts w:cs="Arial"/>
              </w:rPr>
              <w:t>V závěru praktické části student formuloval doporučení pro přijetí Eura v České republice z pohledu všech analyzovaných faktorů.</w:t>
            </w:r>
          </w:p>
          <w:p w:rsidR="00416F41" w:rsidRPr="00CD1C9F" w:rsidRDefault="00416F41" w:rsidP="00927FB9">
            <w:pPr>
              <w:rPr>
                <w:rFonts w:cs="Arial"/>
              </w:rPr>
            </w:pPr>
          </w:p>
          <w:p w:rsidR="00416F41" w:rsidRPr="00CD1C9F" w:rsidRDefault="00416F41" w:rsidP="00927FB9">
            <w:pPr>
              <w:rPr>
                <w:rFonts w:cs="Arial"/>
              </w:rPr>
            </w:pPr>
            <w:r w:rsidRPr="00CD1C9F">
              <w:rPr>
                <w:rFonts w:cs="Arial"/>
              </w:rPr>
              <w:t>Student splnil zadání bakalářské práce.</w:t>
            </w:r>
            <w:r w:rsidRPr="00CD1C9F">
              <w:rPr>
                <w:rFonts w:cs="Arial"/>
              </w:rPr>
              <w:fldChar w:fldCharType="end"/>
            </w:r>
            <w:bookmarkEnd w:id="39"/>
          </w:p>
        </w:tc>
      </w:tr>
    </w:tbl>
    <w:p w:rsidR="00416F41" w:rsidRPr="003E0EA3" w:rsidRDefault="00416F41" w:rsidP="00672AA6">
      <w:pPr>
        <w:rPr>
          <w:rFonts w:cs="Arial"/>
        </w:rPr>
      </w:pPr>
    </w:p>
    <w:p w:rsidR="00416F41" w:rsidRPr="003E0EA3" w:rsidRDefault="00416F41" w:rsidP="00653289">
      <w:pPr>
        <w:tabs>
          <w:tab w:val="left" w:pos="5103"/>
        </w:tabs>
        <w:outlineLvl w:val="0"/>
        <w:rPr>
          <w:rFonts w:cs="Arial"/>
        </w:rPr>
      </w:pPr>
      <w:r w:rsidRPr="003E0EA3">
        <w:rPr>
          <w:rFonts w:cs="Arial"/>
        </w:rPr>
        <w:t xml:space="preserve">Návrh na klasifikaci </w:t>
      </w:r>
      <w:bookmarkStart w:id="40" w:name="Rozevírací5"/>
      <w:r>
        <w:rPr>
          <w:rFonts w:cs="Arial"/>
        </w:rPr>
        <w:t>bakalářské</w:t>
      </w:r>
      <w:bookmarkEnd w:id="40"/>
      <w:r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1" w:name="Text36"/>
      <w:r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 xml:space="preserve"> A - výborně</w:t>
      </w:r>
      <w:r>
        <w:rPr>
          <w:rFonts w:cs="Arial"/>
        </w:rPr>
        <w:fldChar w:fldCharType="end"/>
      </w:r>
      <w:bookmarkEnd w:id="41"/>
    </w:p>
    <w:p w:rsidR="00416F41" w:rsidRPr="003E0EA3" w:rsidRDefault="00416F41" w:rsidP="00672AA6">
      <w:pPr>
        <w:rPr>
          <w:rFonts w:cs="Arial"/>
        </w:rPr>
      </w:pPr>
    </w:p>
    <w:p w:rsidR="00416F41" w:rsidRPr="003E0EA3" w:rsidRDefault="00416F41" w:rsidP="00672AA6">
      <w:pPr>
        <w:rPr>
          <w:rFonts w:cs="Arial"/>
        </w:rPr>
      </w:pPr>
    </w:p>
    <w:p w:rsidR="00416F41" w:rsidRPr="003E0EA3" w:rsidRDefault="00416F41" w:rsidP="00653289">
      <w:pPr>
        <w:outlineLvl w:val="0"/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2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22. května 2010</w:t>
      </w:r>
      <w:r>
        <w:rPr>
          <w:rFonts w:cs="Arial"/>
        </w:rPr>
        <w:fldChar w:fldCharType="end"/>
      </w:r>
      <w:bookmarkEnd w:id="42"/>
    </w:p>
    <w:p w:rsidR="00416F41" w:rsidRPr="003E0EA3" w:rsidRDefault="00416F41" w:rsidP="00672AA6">
      <w:pPr>
        <w:rPr>
          <w:rFonts w:cs="Arial"/>
        </w:rPr>
      </w:pPr>
    </w:p>
    <w:p w:rsidR="00416F41" w:rsidRPr="003E0EA3" w:rsidRDefault="00416F41" w:rsidP="00672AA6">
      <w:pPr>
        <w:rPr>
          <w:rFonts w:cs="Arial"/>
        </w:rPr>
      </w:pPr>
    </w:p>
    <w:p w:rsidR="00416F41" w:rsidRDefault="00416F41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416F41" w:rsidRPr="003E0EA3" w:rsidRDefault="00416F41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3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3"/>
      <w:r w:rsidRPr="003E0EA3">
        <w:rPr>
          <w:rFonts w:cs="Arial"/>
        </w:rPr>
        <w:t xml:space="preserve"> </w:t>
      </w:r>
      <w:bookmarkStart w:id="44" w:name="Rozevírací2"/>
      <w:r>
        <w:rPr>
          <w:rFonts w:cs="Arial"/>
        </w:rPr>
        <w:t>BP</w:t>
      </w:r>
      <w:bookmarkEnd w:id="44"/>
    </w:p>
    <w:p w:rsidR="00416F41" w:rsidRPr="003E0EA3" w:rsidRDefault="00416F41" w:rsidP="00672AA6">
      <w:pPr>
        <w:rPr>
          <w:rFonts w:cs="Arial"/>
        </w:rPr>
      </w:pPr>
    </w:p>
    <w:p w:rsidR="00416F41" w:rsidRPr="003E0EA3" w:rsidRDefault="00416F41" w:rsidP="00672AA6">
      <w:pPr>
        <w:rPr>
          <w:rFonts w:cs="Arial"/>
        </w:rPr>
      </w:pPr>
    </w:p>
    <w:p w:rsidR="00416F41" w:rsidRPr="003E0EA3" w:rsidRDefault="00416F41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416F41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416F41" w:rsidRPr="003E0EA3" w:rsidRDefault="00416F41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416F41" w:rsidRPr="003E0EA3" w:rsidRDefault="00416F41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416F41" w:rsidRPr="003E0EA3" w:rsidRDefault="00416F41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416F41" w:rsidRPr="003E0EA3" w:rsidRDefault="00416F41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416F41" w:rsidRPr="003E0EA3" w:rsidRDefault="00416F41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416F41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416F41" w:rsidRPr="003E0EA3" w:rsidRDefault="00416F41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416F41" w:rsidRPr="003E0EA3" w:rsidRDefault="00416F41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416F41" w:rsidRPr="003E0EA3" w:rsidRDefault="00416F41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416F41" w:rsidRPr="003E0EA3" w:rsidRDefault="00416F41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416F41" w:rsidRPr="003E0EA3" w:rsidRDefault="00416F41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416F41" w:rsidRPr="003E0EA3" w:rsidRDefault="00416F41" w:rsidP="00672AA6">
      <w:pPr>
        <w:rPr>
          <w:rFonts w:cs="Arial"/>
        </w:rPr>
      </w:pPr>
    </w:p>
    <w:p w:rsidR="00416F41" w:rsidRDefault="00416F41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416F41" w:rsidRPr="003E0EA3" w:rsidRDefault="00416F41" w:rsidP="00653289">
      <w:pPr>
        <w:outlineLvl w:val="0"/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416F41" w:rsidRPr="003E0EA3" w:rsidRDefault="00416F41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416F41" w:rsidRPr="00901261" w:rsidTr="007111FF">
        <w:tc>
          <w:tcPr>
            <w:tcW w:w="2962" w:type="dxa"/>
          </w:tcPr>
          <w:p w:rsidR="00416F41" w:rsidRPr="00901261" w:rsidRDefault="00416F41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416F41" w:rsidRPr="00901261" w:rsidRDefault="00416F41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416F41" w:rsidRPr="00901261" w:rsidRDefault="00416F41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416F41" w:rsidRPr="00901261" w:rsidTr="007111FF">
        <w:tc>
          <w:tcPr>
            <w:tcW w:w="2962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416F41" w:rsidRPr="00901261" w:rsidTr="007111FF">
        <w:tc>
          <w:tcPr>
            <w:tcW w:w="2962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416F41" w:rsidRPr="00901261" w:rsidTr="007111FF">
        <w:tc>
          <w:tcPr>
            <w:tcW w:w="2962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416F41" w:rsidRPr="00901261" w:rsidTr="007111FF">
        <w:tc>
          <w:tcPr>
            <w:tcW w:w="2962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416F41" w:rsidRPr="00901261" w:rsidTr="007111FF">
        <w:tc>
          <w:tcPr>
            <w:tcW w:w="2962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416F41" w:rsidRPr="00901261" w:rsidTr="007111FF">
        <w:tc>
          <w:tcPr>
            <w:tcW w:w="2962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416F41" w:rsidRPr="00901261" w:rsidRDefault="00416F4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416F41" w:rsidRPr="003E0EA3" w:rsidRDefault="00416F41" w:rsidP="00672AA6">
      <w:pPr>
        <w:rPr>
          <w:rFonts w:cs="Arial"/>
        </w:rPr>
      </w:pPr>
    </w:p>
    <w:p w:rsidR="00416F41" w:rsidRPr="003E0EA3" w:rsidRDefault="00416F41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416F41" w:rsidRPr="006F4C7C" w:rsidRDefault="00416F41" w:rsidP="00653289">
      <w:pPr>
        <w:spacing w:before="24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416F41" w:rsidRPr="009A3EC5" w:rsidRDefault="00416F41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416F41" w:rsidRPr="006F4C7C" w:rsidRDefault="00416F41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416F41" w:rsidRPr="009A3EC5" w:rsidRDefault="00416F41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416F41" w:rsidRPr="009A3EC5" w:rsidRDefault="00416F41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416F41" w:rsidRPr="009A3EC5" w:rsidRDefault="00416F41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416F41" w:rsidRPr="006F4C7C" w:rsidRDefault="00416F41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</w:t>
      </w:r>
      <w:r>
        <w:rPr>
          <w:rFonts w:cs="Arial"/>
          <w:b/>
        </w:rPr>
        <w:t xml:space="preserve"> a doporučení</w:t>
      </w:r>
      <w:r w:rsidRPr="006F4C7C">
        <w:rPr>
          <w:rFonts w:cs="Arial"/>
          <w:b/>
        </w:rPr>
        <w:t>)</w:t>
      </w:r>
    </w:p>
    <w:p w:rsidR="00416F41" w:rsidRPr="009A3EC5" w:rsidRDefault="00416F41" w:rsidP="00672AA6">
      <w:pPr>
        <w:rPr>
          <w:rFonts w:cs="Arial"/>
        </w:rPr>
      </w:pPr>
      <w:r w:rsidRPr="009A3EC5">
        <w:rPr>
          <w:rFonts w:cs="Arial"/>
        </w:rP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</w:t>
      </w:r>
      <w:r>
        <w:rPr>
          <w:rFonts w:cs="Arial"/>
        </w:rPr>
        <w:t>doporučení</w:t>
      </w:r>
      <w:r w:rsidRPr="009A3EC5">
        <w:rPr>
          <w:rFonts w:cs="Arial"/>
        </w:rPr>
        <w:t>.</w:t>
      </w:r>
      <w:r>
        <w:rPr>
          <w:rFonts w:cs="Arial"/>
        </w:rPr>
        <w:t xml:space="preserve"> Dále se hodnotí úroveň doporučení ve vazbě na řešenou problematiku.</w:t>
      </w:r>
    </w:p>
    <w:p w:rsidR="00416F41" w:rsidRPr="009A3EC5" w:rsidRDefault="00416F41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5</w:t>
      </w:r>
      <w:r w:rsidRPr="006F4C7C">
        <w:rPr>
          <w:rFonts w:cs="Arial"/>
          <w:b/>
        </w:rPr>
        <w:t>. Hodnocení formální úrovně práce</w:t>
      </w:r>
    </w:p>
    <w:p w:rsidR="00416F41" w:rsidRPr="009A3EC5" w:rsidRDefault="00416F41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416F41" w:rsidRPr="003E0EA3" w:rsidRDefault="00416F41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416F41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24647"/>
    <w:rsid w:val="000545D6"/>
    <w:rsid w:val="00057D14"/>
    <w:rsid w:val="000E19B1"/>
    <w:rsid w:val="001830E4"/>
    <w:rsid w:val="0019625F"/>
    <w:rsid w:val="001F0DC4"/>
    <w:rsid w:val="00223A52"/>
    <w:rsid w:val="0024228F"/>
    <w:rsid w:val="00297C04"/>
    <w:rsid w:val="0034679B"/>
    <w:rsid w:val="003747DF"/>
    <w:rsid w:val="003758C3"/>
    <w:rsid w:val="003E0EA3"/>
    <w:rsid w:val="003E7682"/>
    <w:rsid w:val="00411486"/>
    <w:rsid w:val="00416F41"/>
    <w:rsid w:val="00440C9B"/>
    <w:rsid w:val="005021DE"/>
    <w:rsid w:val="005142BA"/>
    <w:rsid w:val="005651F6"/>
    <w:rsid w:val="005F59B2"/>
    <w:rsid w:val="00610B5F"/>
    <w:rsid w:val="00620456"/>
    <w:rsid w:val="00653289"/>
    <w:rsid w:val="00672AA6"/>
    <w:rsid w:val="006A6A25"/>
    <w:rsid w:val="006F4C7C"/>
    <w:rsid w:val="007111FF"/>
    <w:rsid w:val="0081729E"/>
    <w:rsid w:val="008B62D2"/>
    <w:rsid w:val="00901261"/>
    <w:rsid w:val="0091378E"/>
    <w:rsid w:val="00927FB9"/>
    <w:rsid w:val="00982A0F"/>
    <w:rsid w:val="009A3EC5"/>
    <w:rsid w:val="009F1CBD"/>
    <w:rsid w:val="00B21DA8"/>
    <w:rsid w:val="00BE1C37"/>
    <w:rsid w:val="00CB1049"/>
    <w:rsid w:val="00CD1C9F"/>
    <w:rsid w:val="00CD780D"/>
    <w:rsid w:val="00D34785"/>
    <w:rsid w:val="00D90186"/>
    <w:rsid w:val="00E2469F"/>
    <w:rsid w:val="00EA6D7E"/>
    <w:rsid w:val="00EC3B2B"/>
    <w:rsid w:val="00EE7E96"/>
    <w:rsid w:val="00F377AD"/>
    <w:rsid w:val="00FB4B3D"/>
    <w:rsid w:val="00FE7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3289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6532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A2245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731</Words>
  <Characters>4315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fame</cp:lastModifiedBy>
  <cp:revision>2</cp:revision>
  <cp:lastPrinted>2010-05-22T14:40:00Z</cp:lastPrinted>
  <dcterms:created xsi:type="dcterms:W3CDTF">2010-05-24T06:21:00Z</dcterms:created>
  <dcterms:modified xsi:type="dcterms:W3CDTF">2010-05-24T06:21:00Z</dcterms:modified>
</cp:coreProperties>
</file>