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7A4" w:rsidRPr="00314CBC" w:rsidRDefault="002D47A4" w:rsidP="002D47A4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2D47A4" w:rsidRPr="00314CBC" w:rsidRDefault="002D47A4" w:rsidP="002D47A4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2D47A4" w:rsidRPr="00314CBC" w:rsidRDefault="002D47A4" w:rsidP="002D47A4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2D47A4" w:rsidRPr="00314CBC" w:rsidRDefault="002D47A4" w:rsidP="002D47A4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2D47A4" w:rsidRPr="00314CBC" w:rsidRDefault="002D47A4" w:rsidP="002D47A4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2D47A4" w:rsidRPr="00314CBC" w:rsidRDefault="002D47A4" w:rsidP="002D47A4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</w:t>
      </w:r>
      <w:r w:rsidRPr="00314CBC">
        <w:rPr>
          <w:rFonts w:ascii="Times New Roman" w:hAnsi="Times New Roman"/>
          <w:sz w:val="24"/>
          <w:szCs w:val="24"/>
        </w:rPr>
        <w:t xml:space="preserve">Iveta </w:t>
      </w:r>
      <w:proofErr w:type="spellStart"/>
      <w:r w:rsidRPr="00314CBC">
        <w:rPr>
          <w:rFonts w:ascii="Times New Roman" w:hAnsi="Times New Roman"/>
          <w:sz w:val="24"/>
          <w:szCs w:val="24"/>
        </w:rPr>
        <w:t>Bělovská</w:t>
      </w:r>
      <w:proofErr w:type="spellEnd"/>
      <w:r w:rsidRPr="00314CBC">
        <w:rPr>
          <w:rFonts w:ascii="Times New Roman" w:hAnsi="Times New Roman"/>
          <w:b w:val="0"/>
          <w:sz w:val="24"/>
          <w:szCs w:val="24"/>
        </w:rPr>
        <w:tab/>
      </w:r>
    </w:p>
    <w:p w:rsidR="002D47A4" w:rsidRPr="00314CBC" w:rsidRDefault="002D47A4" w:rsidP="002D47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Název práce :                     </w:t>
      </w:r>
      <w:r w:rsidRPr="00314CBC">
        <w:rPr>
          <w:rFonts w:ascii="Times New Roman" w:hAnsi="Times New Roman"/>
          <w:sz w:val="24"/>
          <w:szCs w:val="24"/>
        </w:rPr>
        <w:fldChar w:fldCharType="begin"/>
      </w:r>
      <w:r w:rsidRPr="00314CBC">
        <w:rPr>
          <w:rFonts w:ascii="Times New Roman" w:hAnsi="Times New Roman"/>
          <w:sz w:val="24"/>
          <w:szCs w:val="24"/>
        </w:rPr>
        <w:instrText>HYPERLINK "https://stag-ims.zcu.cz/jetspeed/portal/_ns:YjM0M3xjMHxkMHxlZGV0YWlsPTE9cHJhY2VJbmZvfGVwcmFjZUlkbm89MT0xMDE3MTk5fGVwcm9obGl6ZW5pQWN0aW9uPTE9Y3ouemN1LnN0YWcucG9ydGxldHMxNjgucHJvaGxpemVuaS5wcmFjZS5QcmFjZURldGFpbEFjdGlvbnxlc3RhdGVLZXk9MT0tOTIyMzM3MjAzNjg1NDc3NTc3OA__/prohlizeni"</w:instrText>
      </w:r>
      <w:r w:rsidRPr="00314CB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b/>
          <w:sz w:val="24"/>
          <w:szCs w:val="24"/>
        </w:rPr>
        <w:t xml:space="preserve">Sociální </w:t>
      </w:r>
      <w:r w:rsidRPr="00314CBC">
        <w:rPr>
          <w:rFonts w:ascii="Times New Roman" w:hAnsi="Times New Roman"/>
          <w:b/>
          <w:sz w:val="24"/>
          <w:szCs w:val="24"/>
        </w:rPr>
        <w:t xml:space="preserve">a ekonomické problémy současných seniorů a jejich           </w:t>
      </w:r>
    </w:p>
    <w:p w:rsidR="002D47A4" w:rsidRPr="00314CBC" w:rsidRDefault="002D47A4" w:rsidP="002D47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4CBC">
        <w:rPr>
          <w:rFonts w:ascii="Times New Roman" w:hAnsi="Times New Roman"/>
          <w:b/>
          <w:sz w:val="24"/>
          <w:szCs w:val="24"/>
        </w:rPr>
        <w:t xml:space="preserve">                                           vliv na řešení otázky bydlen</w:t>
      </w:r>
      <w:r w:rsidRPr="00314CBC">
        <w:rPr>
          <w:rFonts w:ascii="Times New Roman" w:hAnsi="Times New Roman"/>
          <w:sz w:val="24"/>
          <w:szCs w:val="24"/>
        </w:rPr>
        <w:t>í</w:t>
      </w:r>
      <w:r w:rsidRPr="00314CBC">
        <w:rPr>
          <w:rFonts w:ascii="Times New Roman" w:hAnsi="Times New Roman"/>
          <w:sz w:val="24"/>
          <w:szCs w:val="24"/>
        </w:rPr>
        <w:fldChar w:fldCharType="end"/>
      </w:r>
      <w:r w:rsidRPr="00314CBC">
        <w:rPr>
          <w:rFonts w:ascii="Times New Roman" w:hAnsi="Times New Roman"/>
          <w:sz w:val="24"/>
          <w:szCs w:val="24"/>
        </w:rPr>
        <w:t xml:space="preserve"> </w:t>
      </w:r>
    </w:p>
    <w:p w:rsidR="002D47A4" w:rsidRPr="00314CBC" w:rsidRDefault="002D47A4" w:rsidP="002D47A4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314CBC">
        <w:rPr>
          <w:rFonts w:ascii="Times New Roman" w:hAnsi="Times New Roman"/>
          <w:b/>
          <w:sz w:val="24"/>
          <w:szCs w:val="24"/>
        </w:rPr>
        <w:t xml:space="preserve">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2D47A4" w:rsidRPr="00314CBC" w:rsidRDefault="002D47A4" w:rsidP="002D47A4">
      <w:pPr>
        <w:rPr>
          <w:rFonts w:ascii="Times New Roman" w:hAnsi="Times New Roman"/>
          <w:i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Aktuálnost problematiky bydlení seniorů úzce souvisí se stárnutím obyvatelstva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314CBC">
        <w:rPr>
          <w:rFonts w:ascii="Times New Roman" w:hAnsi="Times New Roman"/>
          <w:sz w:val="24"/>
          <w:szCs w:val="24"/>
        </w:rPr>
        <w:t xml:space="preserve">a ekonomickou situací vedoucí ke zvyšováním počtu seniorů, kteří budou ze zdravotních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314CBC">
        <w:rPr>
          <w:rFonts w:ascii="Times New Roman" w:hAnsi="Times New Roman"/>
          <w:sz w:val="24"/>
          <w:szCs w:val="24"/>
        </w:rPr>
        <w:t xml:space="preserve">či finančních důvodů nuceni řešit otázku svého bydlení. Cílem práce, který autorka velmi pěkně naplnila, je ověřit efektivnost sociálního poradenství v uvedené oblasti.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Struktura práce, vhodnost zvoleného postupu a použitých metod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Práce je klasicky rozdělena na část teoretickou a empirickou – teoretická část se v třech kapitolách věnuje základním otázkám ve vztahu k zvolenému tématu, osvětluje základní pojmy, charakterizuje závažné sociální a ekonomické problémy a popisuje sociální pomoc při řešení bydlení seniorů. Praktickou  část tvoří 10 velmi ilustrativních a důkladně zpracovaných případových studií. Získané poznatky  jsou  tvořivě interpretovány  směrem k podnětnému závěru a návrhům na zlepšení situace při řešení otázek bydlení seniorů.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Zpracováni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zvoleného tématu reflektuje bohaté praktické zkušenosti, hlubokou znalost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14CBC">
        <w:rPr>
          <w:rFonts w:ascii="Times New Roman" w:hAnsi="Times New Roman"/>
          <w:sz w:val="24"/>
          <w:szCs w:val="24"/>
        </w:rPr>
        <w:t xml:space="preserve">a osobní zainteresovanost autorky na řešení problematiky bydlení seniorů. Velmi kladně hodnotím skutečnost, že autorka se striktně držela zvolené problematiky, pracovala systematicky, odborně a dosáhla toho, že práce má i z aspektu sociální pedagogiky zajímavou informační hodnotu.    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Seznam literatury obsahuje dostatečný počet odborných pramenů, včetně příslušné legislativy a internetových zdrojů; autorka prokázala velmi dobrou schopnost pracovat  s odbornou literaturou.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Rozsah práce (59 stran) a celková úprava splňují stanovené požadavky.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obhajobu,                                                                      </w:t>
      </w:r>
      <w:r w:rsidRPr="00861207">
        <w:rPr>
          <w:rFonts w:ascii="Times New Roman" w:hAnsi="Times New Roman"/>
          <w:sz w:val="24"/>
          <w:szCs w:val="24"/>
        </w:rPr>
        <w:t>Které</w:t>
      </w:r>
      <w:r w:rsidRPr="00314CBC">
        <w:rPr>
          <w:rFonts w:ascii="Times New Roman" w:hAnsi="Times New Roman"/>
          <w:sz w:val="24"/>
          <w:szCs w:val="24"/>
        </w:rPr>
        <w:t xml:space="preserve"> poznatky, získané při zpracování bakalářské práce, považuje autorka za nejpřínosnější pro sociální poradenství? </w:t>
      </w:r>
    </w:p>
    <w:p w:rsidR="002D47A4" w:rsidRDefault="002D47A4" w:rsidP="002D47A4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2D47A4" w:rsidRDefault="002D47A4" w:rsidP="002D47A4">
      <w:pPr>
        <w:jc w:val="both"/>
        <w:rPr>
          <w:rFonts w:ascii="Times New Roman" w:hAnsi="Times New Roman"/>
          <w:sz w:val="24"/>
          <w:szCs w:val="24"/>
        </w:rPr>
      </w:pPr>
    </w:p>
    <w:p w:rsidR="002D47A4" w:rsidRPr="00314CBC" w:rsidRDefault="002D47A4" w:rsidP="002D47A4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2D47A4" w:rsidRPr="00314CBC" w:rsidRDefault="002D47A4" w:rsidP="002D47A4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 xml:space="preserve">18. 05. 2011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2D47A4" w:rsidRPr="00314CBC" w:rsidRDefault="002D47A4" w:rsidP="002D47A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  <w:t xml:space="preserve"> </w:t>
      </w:r>
    </w:p>
    <w:p w:rsidR="002D47A4" w:rsidRPr="00314CBC" w:rsidRDefault="002D47A4" w:rsidP="002D47A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lastRenderedPageBreak/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</w:p>
    <w:p w:rsidR="002D47A4" w:rsidRPr="00314CBC" w:rsidRDefault="002D47A4" w:rsidP="002D47A4">
      <w:pPr>
        <w:rPr>
          <w:rFonts w:ascii="Times New Roman" w:hAnsi="Times New Roman"/>
          <w:sz w:val="24"/>
          <w:szCs w:val="24"/>
        </w:rPr>
      </w:pPr>
    </w:p>
    <w:p w:rsidR="000D0859" w:rsidRDefault="000D0859"/>
    <w:sectPr w:rsidR="000D0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D47A4"/>
    <w:rsid w:val="000D0859"/>
    <w:rsid w:val="002D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2D47A4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2D47A4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2D47A4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2D47A4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3287</Characters>
  <Application>Microsoft Office Word</Application>
  <DocSecurity>0</DocSecurity>
  <Lines>27</Lines>
  <Paragraphs>7</Paragraphs>
  <ScaleCrop>false</ScaleCrop>
  <Company>Your Company Name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2011-05-18T07:30:00Z</dcterms:created>
  <dcterms:modified xsi:type="dcterms:W3CDTF">2011-05-18T07:31:00Z</dcterms:modified>
</cp:coreProperties>
</file>