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073" w:rsidRPr="0065766B" w:rsidRDefault="00042073" w:rsidP="00042073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042073" w:rsidRPr="0065766B" w:rsidRDefault="00042073" w:rsidP="00042073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65766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042073" w:rsidRPr="0065766B" w:rsidRDefault="00042073" w:rsidP="00042073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>Posudek oponenta diplomové</w:t>
      </w:r>
      <w:r w:rsidRPr="0065766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 práce</w:t>
      </w:r>
    </w:p>
    <w:p w:rsidR="00042073" w:rsidRPr="0065766B" w:rsidRDefault="00042073" w:rsidP="00042073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diplomové</w:t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 xml:space="preserve">Bc. Iva </w:t>
      </w:r>
      <w:proofErr w:type="spellStart"/>
      <w:r>
        <w:rPr>
          <w:rFonts w:ascii="Arial" w:eastAsia="Arial Unicode MS" w:hAnsi="Arial" w:cs="Arial"/>
          <w:sz w:val="24"/>
          <w:szCs w:val="24"/>
          <w:lang w:eastAsia="cs-CZ"/>
        </w:rPr>
        <w:t>Komžíková</w:t>
      </w:r>
      <w:proofErr w:type="spellEnd"/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Postoje k lásce a manželství</w:t>
      </w: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65766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Téma práce je velice aktuální, v dnešní době klesá počet uzavřených manželství, rozvodovost je stále vysoká. Diplomová práce si klade za cíl zjistit, jaký postoj má dnešní populace k lásce a manželství. </w:t>
      </w: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042073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pěti kapitol, kde první se věnuje vymezení pojmu postoje a dále pak hodnotové orientace jedinců. Druhá kapitola analyzuje zkoumané věkové skupiny a popisuje specifika jednotlivých vývojových období jednice (od 25 let). Třetí kapitola specifikuje pojmy láska a manželství z mnoha pohledů. Ve čtvrté kapitole popisuje autorka demografické informace a následně je analyzuje. Pátá kapitola je empirická – autorka využila metodu dotazníku, respondenty oslovila pomocí internetu, což může zkreslit výsledky šetření, jelikož je ve velké míře – 71% zastoupená věková skupina 20 – 35, která nemá problémy s využitím počítače. </w:t>
      </w:r>
    </w:p>
    <w:p w:rsidR="00042073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Práce je na </w:t>
      </w:r>
      <w:r>
        <w:rPr>
          <w:rFonts w:ascii="Arial" w:eastAsia="Times New Roman" w:hAnsi="Arial" w:cs="Arial"/>
          <w:sz w:val="24"/>
          <w:szCs w:val="24"/>
          <w:lang w:eastAsia="cs-CZ"/>
        </w:rPr>
        <w:t>dobré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odborné úrovni</w:t>
      </w:r>
      <w:r>
        <w:rPr>
          <w:rFonts w:ascii="Arial" w:eastAsia="Times New Roman" w:hAnsi="Arial" w:cs="Arial"/>
          <w:sz w:val="24"/>
          <w:szCs w:val="24"/>
          <w:lang w:eastAsia="cs-CZ"/>
        </w:rPr>
        <w:t>, práce je přehledná a na zvolenou problematiku pohlíží v širokých souvislostech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. Závěr se opírá o studium odborné literatury a šetření, které autorka použila pro </w:t>
      </w:r>
      <w:r>
        <w:rPr>
          <w:rFonts w:ascii="Arial" w:eastAsia="Times New Roman" w:hAnsi="Arial" w:cs="Arial"/>
          <w:sz w:val="24"/>
          <w:szCs w:val="24"/>
          <w:lang w:eastAsia="cs-CZ"/>
        </w:rPr>
        <w:t>diplomovou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práci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Přínos pro praxi a obor sociální pedagogika označuji celou diplomovou práci, která se věnuje aktuální problematice, autorka použila široké spektrum literatury a pomocí komparace podala informace k dané problematice. </w:t>
      </w:r>
    </w:p>
    <w:p w:rsidR="00042073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>Rozsah literatury odpovídá požadavkům na tento druh práce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, autorka používá odkazový aparát pod čarou. 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042073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>Práce má dostačující rozsah</w:t>
      </w:r>
      <w:r>
        <w:rPr>
          <w:rFonts w:ascii="Arial" w:eastAsia="Times New Roman" w:hAnsi="Arial" w:cs="Arial"/>
          <w:sz w:val="24"/>
          <w:szCs w:val="24"/>
          <w:lang w:eastAsia="cs-CZ"/>
        </w:rPr>
        <w:t>, bez jazykových, stylistický a formálních nedostatků.</w:t>
      </w: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2073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042073" w:rsidRPr="00C65F3D" w:rsidRDefault="00042073" w:rsidP="00042073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empirické části jste pro získání respondentů k dotazníku využila internetu, domníváte se, že pokud byste využila jinou komunikační cestu, výsledky šetření by byli jiné nebo stejné, proč?</w:t>
      </w:r>
    </w:p>
    <w:p w:rsidR="00042073" w:rsidRPr="0065766B" w:rsidRDefault="00042073" w:rsidP="0004207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2073" w:rsidRPr="0065766B" w:rsidRDefault="00042073" w:rsidP="00042073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042073" w:rsidRPr="0065766B" w:rsidRDefault="00042073" w:rsidP="000420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65766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B</w:t>
      </w:r>
      <w:r w:rsidRPr="0065766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velmi dobře</w:t>
      </w:r>
      <w:r w:rsidRPr="0065766B"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:rsidR="00042073" w:rsidRPr="0065766B" w:rsidRDefault="00042073" w:rsidP="000420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2073" w:rsidRPr="0065766B" w:rsidRDefault="00042073" w:rsidP="00042073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25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12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.2012</w:t>
      </w:r>
      <w:proofErr w:type="gramEnd"/>
    </w:p>
    <w:p w:rsidR="00042073" w:rsidRPr="0065766B" w:rsidRDefault="00042073" w:rsidP="0004207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042073" w:rsidRPr="0065766B" w:rsidRDefault="00042073" w:rsidP="00042073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042073" w:rsidRPr="0065766B" w:rsidRDefault="00042073" w:rsidP="0004207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42073" w:rsidRPr="0065766B" w:rsidRDefault="00042073" w:rsidP="00042073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042073" w:rsidRPr="0065766B" w:rsidRDefault="00042073" w:rsidP="0004207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65766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65766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042073" w:rsidRPr="0065766B" w:rsidRDefault="00042073" w:rsidP="0004207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042073" w:rsidRPr="0065766B" w:rsidRDefault="00042073" w:rsidP="0004207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042073" w:rsidRDefault="00042073" w:rsidP="00042073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F7D7C" w:rsidRDefault="000F7D7C"/>
    <w:sectPr w:rsidR="000F7D7C" w:rsidSect="000F7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C3ADA"/>
    <w:multiLevelType w:val="hybridMultilevel"/>
    <w:tmpl w:val="86D4F2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2073"/>
    <w:rsid w:val="00042073"/>
    <w:rsid w:val="000F7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0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401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2013-01-03T07:49:00Z</dcterms:created>
  <dcterms:modified xsi:type="dcterms:W3CDTF">2013-01-03T07:51:00Z</dcterms:modified>
</cp:coreProperties>
</file>