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88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2660"/>
        <w:gridCol w:w="1408"/>
        <w:gridCol w:w="2723"/>
        <w:gridCol w:w="507"/>
        <w:gridCol w:w="506"/>
        <w:gridCol w:w="506"/>
        <w:gridCol w:w="507"/>
        <w:gridCol w:w="506"/>
        <w:gridCol w:w="566"/>
      </w:tblGrid>
      <w:tr w:rsidR="006847E2" w:rsidRPr="00C50B27" w:rsidTr="00A051FF">
        <w:tc>
          <w:tcPr>
            <w:tcW w:w="9889" w:type="dxa"/>
            <w:gridSpan w:val="9"/>
          </w:tcPr>
          <w:p w:rsidR="006847E2" w:rsidRPr="00C50B27" w:rsidRDefault="004A61DF" w:rsidP="00CA7D64">
            <w:pPr>
              <w:jc w:val="center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POSUDEK VEDOUCÍ BAKALÁŘSKÉ</w:t>
            </w:r>
            <w:r w:rsidR="006847E2"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A051FF" w:rsidRPr="00C50B27" w:rsidTr="00A051FF">
        <w:trPr>
          <w:trHeight w:val="272"/>
        </w:trPr>
        <w:tc>
          <w:tcPr>
            <w:tcW w:w="2660" w:type="dxa"/>
          </w:tcPr>
          <w:p w:rsidR="00A051FF" w:rsidRPr="00C50B27" w:rsidRDefault="00A051FF" w:rsidP="00087F91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229" w:type="dxa"/>
            <w:gridSpan w:val="8"/>
          </w:tcPr>
          <w:p w:rsidR="00A051FF" w:rsidRPr="00C50B27" w:rsidRDefault="00A051FF" w:rsidP="00087F91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Jaroslav </w:t>
            </w:r>
            <w:proofErr w:type="spellStart"/>
            <w:r>
              <w:rPr>
                <w:sz w:val="22"/>
                <w:szCs w:val="22"/>
              </w:rPr>
              <w:t>Kryška</w:t>
            </w:r>
            <w:proofErr w:type="spellEnd"/>
            <w:r>
              <w:rPr>
                <w:sz w:val="22"/>
                <w:szCs w:val="22"/>
              </w:rPr>
              <w:t xml:space="preserve">, </w:t>
            </w:r>
            <w:proofErr w:type="spellStart"/>
            <w:r>
              <w:rPr>
                <w:sz w:val="22"/>
                <w:szCs w:val="22"/>
              </w:rPr>
              <w:t>DiS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</w:tr>
      <w:tr w:rsidR="006847E2" w:rsidRPr="00C50B27" w:rsidTr="00DB2D37">
        <w:trPr>
          <w:trHeight w:val="560"/>
        </w:trPr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229" w:type="dxa"/>
            <w:gridSpan w:val="8"/>
          </w:tcPr>
          <w:p w:rsidR="006847E2" w:rsidRPr="00C50B27" w:rsidRDefault="00DB2D37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Užívání návykových látek žáky posledních ročníků ZŠ a SŠ z pohledu pedagogických pracovníků</w:t>
            </w:r>
          </w:p>
        </w:tc>
      </w:tr>
      <w:tr w:rsidR="006847E2" w:rsidRPr="00C50B27" w:rsidTr="00A051FF">
        <w:tc>
          <w:tcPr>
            <w:tcW w:w="2660" w:type="dxa"/>
          </w:tcPr>
          <w:p w:rsidR="006847E2" w:rsidRPr="00C50B27" w:rsidRDefault="00710EE1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Vedoucí</w:t>
            </w:r>
            <w:bookmarkStart w:id="0" w:name="_GoBack"/>
            <w:bookmarkEnd w:id="0"/>
            <w:r w:rsidR="006847E2" w:rsidRPr="00C50B27">
              <w:rPr>
                <w:sz w:val="22"/>
                <w:szCs w:val="22"/>
              </w:rPr>
              <w:t xml:space="preserve"> práce</w:t>
            </w:r>
          </w:p>
        </w:tc>
        <w:tc>
          <w:tcPr>
            <w:tcW w:w="7229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PhDr. Hana Včelařová</w:t>
            </w:r>
          </w:p>
        </w:tc>
      </w:tr>
      <w:tr w:rsidR="006847E2" w:rsidRPr="00C50B27" w:rsidTr="00A051FF"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229" w:type="dxa"/>
            <w:gridSpan w:val="8"/>
          </w:tcPr>
          <w:p w:rsidR="006847E2" w:rsidRPr="00C50B27" w:rsidRDefault="009276BE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Sociální pedagogika</w:t>
            </w:r>
          </w:p>
        </w:tc>
      </w:tr>
      <w:tr w:rsidR="006847E2" w:rsidRPr="00C50B27" w:rsidTr="00A051FF"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229" w:type="dxa"/>
            <w:gridSpan w:val="8"/>
          </w:tcPr>
          <w:p w:rsidR="006847E2" w:rsidRPr="00C50B27" w:rsidRDefault="00A8155F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A051FF">
        <w:tc>
          <w:tcPr>
            <w:tcW w:w="2660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229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A051FF">
        <w:tc>
          <w:tcPr>
            <w:tcW w:w="9889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376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376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376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A051FF">
        <w:tc>
          <w:tcPr>
            <w:tcW w:w="9889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0376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FB3CA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00376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A051FF">
        <w:tc>
          <w:tcPr>
            <w:tcW w:w="9889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00376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B3CA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6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B3CA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6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FB3CAD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E</w:t>
            </w:r>
          </w:p>
        </w:tc>
        <w:tc>
          <w:tcPr>
            <w:tcW w:w="56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A051FF">
        <w:tc>
          <w:tcPr>
            <w:tcW w:w="9889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00376B" w:rsidP="008614B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Align w:val="center"/>
          </w:tcPr>
          <w:p w:rsidR="00B411DB" w:rsidRPr="00C50B27" w:rsidRDefault="00B411DB" w:rsidP="008614B3">
            <w:pPr>
              <w:jc w:val="center"/>
              <w:rPr>
                <w:sz w:val="22"/>
                <w:szCs w:val="22"/>
              </w:rPr>
            </w:pP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00376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A051FF">
        <w:tc>
          <w:tcPr>
            <w:tcW w:w="9889" w:type="dxa"/>
            <w:gridSpan w:val="9"/>
          </w:tcPr>
          <w:p w:rsidR="00B411DB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362968" w:rsidRDefault="00512FFE" w:rsidP="00362AB0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Silné stránky práce:</w:t>
            </w:r>
          </w:p>
          <w:p w:rsidR="007A5A09" w:rsidRPr="004A61DF" w:rsidRDefault="00A62583" w:rsidP="004A61DF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</w:t>
            </w:r>
            <w:r w:rsidR="00BA67A4">
              <w:rPr>
                <w:sz w:val="22"/>
                <w:szCs w:val="22"/>
              </w:rPr>
              <w:t xml:space="preserve"> </w:t>
            </w:r>
            <w:r w:rsidR="007E366A">
              <w:rPr>
                <w:sz w:val="22"/>
                <w:szCs w:val="22"/>
              </w:rPr>
              <w:t>zvolil aktuální námět se zřejmým</w:t>
            </w:r>
            <w:r w:rsidR="00B54345">
              <w:rPr>
                <w:sz w:val="22"/>
                <w:szCs w:val="22"/>
              </w:rPr>
              <w:t xml:space="preserve"> vztahem ke studovanému oboru</w:t>
            </w:r>
          </w:p>
          <w:p w:rsidR="00410B16" w:rsidRPr="00D86863" w:rsidRDefault="007E366A" w:rsidP="00D86863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Z</w:t>
            </w:r>
            <w:r w:rsidR="00BA67A4">
              <w:rPr>
                <w:sz w:val="22"/>
                <w:szCs w:val="22"/>
              </w:rPr>
              <w:t>aměření kapitol teoretické části</w:t>
            </w:r>
            <w:r>
              <w:rPr>
                <w:sz w:val="22"/>
                <w:szCs w:val="22"/>
              </w:rPr>
              <w:t xml:space="preserve"> je vhodné</w:t>
            </w:r>
            <w:r w:rsidR="005B7DDC">
              <w:rPr>
                <w:sz w:val="22"/>
                <w:szCs w:val="22"/>
              </w:rPr>
              <w:t xml:space="preserve">, některá témata bychom </w:t>
            </w:r>
            <w:r w:rsidR="00564B44">
              <w:rPr>
                <w:sz w:val="22"/>
                <w:szCs w:val="22"/>
              </w:rPr>
              <w:t xml:space="preserve">ještě </w:t>
            </w:r>
            <w:r w:rsidR="005B7DDC">
              <w:rPr>
                <w:sz w:val="22"/>
                <w:szCs w:val="22"/>
              </w:rPr>
              <w:t>dodali</w:t>
            </w:r>
          </w:p>
          <w:p w:rsidR="005647A3" w:rsidRPr="00D86863" w:rsidRDefault="007E366A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  <w:r w:rsidR="005647A3">
              <w:rPr>
                <w:sz w:val="22"/>
                <w:szCs w:val="22"/>
              </w:rPr>
              <w:t xml:space="preserve">obře zpracovaná je kapitola, zabývající se klasifikací drog, projevy a důsledky </w:t>
            </w:r>
            <w:r w:rsidR="00564B44">
              <w:rPr>
                <w:sz w:val="22"/>
                <w:szCs w:val="22"/>
              </w:rPr>
              <w:t xml:space="preserve">jejich </w:t>
            </w:r>
            <w:r w:rsidR="005647A3">
              <w:rPr>
                <w:sz w:val="22"/>
                <w:szCs w:val="22"/>
              </w:rPr>
              <w:t>užívání</w:t>
            </w:r>
          </w:p>
          <w:p w:rsidR="00D86863" w:rsidRPr="00311603" w:rsidRDefault="007E366A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Autor autenticky komentuje</w:t>
            </w:r>
            <w:r w:rsidR="00D86863">
              <w:rPr>
                <w:sz w:val="22"/>
                <w:szCs w:val="22"/>
              </w:rPr>
              <w:t xml:space="preserve"> </w:t>
            </w:r>
            <w:r w:rsidR="002F40B3">
              <w:rPr>
                <w:sz w:val="22"/>
                <w:szCs w:val="22"/>
              </w:rPr>
              <w:t>poznatky z odborné literatury</w:t>
            </w:r>
            <w:r w:rsidR="00C91603">
              <w:rPr>
                <w:sz w:val="22"/>
                <w:szCs w:val="22"/>
              </w:rPr>
              <w:t>,</w:t>
            </w:r>
            <w:r w:rsidR="00D86863">
              <w:rPr>
                <w:sz w:val="22"/>
                <w:szCs w:val="22"/>
              </w:rPr>
              <w:t xml:space="preserve"> vztahující se k prevenci a k úloze rodiny v</w:t>
            </w:r>
            <w:r w:rsidR="00311603">
              <w:rPr>
                <w:sz w:val="22"/>
                <w:szCs w:val="22"/>
              </w:rPr>
              <w:t> </w:t>
            </w:r>
            <w:r w:rsidR="00D86863">
              <w:rPr>
                <w:sz w:val="22"/>
                <w:szCs w:val="22"/>
              </w:rPr>
              <w:t>ní</w:t>
            </w:r>
          </w:p>
          <w:p w:rsidR="00311603" w:rsidRPr="0057532F" w:rsidRDefault="00311603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Před navržením</w:t>
            </w:r>
            <w:r w:rsidR="007E366A">
              <w:rPr>
                <w:sz w:val="22"/>
                <w:szCs w:val="22"/>
              </w:rPr>
              <w:t xml:space="preserve"> projektu</w:t>
            </w:r>
            <w:r>
              <w:rPr>
                <w:sz w:val="22"/>
                <w:szCs w:val="22"/>
              </w:rPr>
              <w:t xml:space="preserve"> výzkumu </w:t>
            </w:r>
            <w:r w:rsidR="00140A28">
              <w:rPr>
                <w:sz w:val="22"/>
                <w:szCs w:val="22"/>
              </w:rPr>
              <w:t xml:space="preserve">se </w:t>
            </w:r>
            <w:r>
              <w:rPr>
                <w:sz w:val="22"/>
                <w:szCs w:val="22"/>
              </w:rPr>
              <w:t xml:space="preserve">autor </w:t>
            </w:r>
            <w:r w:rsidR="007E366A">
              <w:rPr>
                <w:sz w:val="22"/>
                <w:szCs w:val="22"/>
              </w:rPr>
              <w:t>zabýval</w:t>
            </w:r>
            <w:r>
              <w:rPr>
                <w:sz w:val="22"/>
                <w:szCs w:val="22"/>
              </w:rPr>
              <w:t xml:space="preserve"> současný</w:t>
            </w:r>
            <w:r w:rsidR="007E366A">
              <w:rPr>
                <w:sz w:val="22"/>
                <w:szCs w:val="22"/>
              </w:rPr>
              <w:t>m</w:t>
            </w:r>
            <w:r>
              <w:rPr>
                <w:sz w:val="22"/>
                <w:szCs w:val="22"/>
              </w:rPr>
              <w:t xml:space="preserve"> stav</w:t>
            </w:r>
            <w:r w:rsidR="007E366A">
              <w:rPr>
                <w:sz w:val="22"/>
                <w:szCs w:val="22"/>
              </w:rPr>
              <w:t>em</w:t>
            </w:r>
            <w:r>
              <w:rPr>
                <w:sz w:val="22"/>
                <w:szCs w:val="22"/>
              </w:rPr>
              <w:t xml:space="preserve"> poznání v této oblasti, viz např. s. 43</w:t>
            </w:r>
          </w:p>
          <w:p w:rsidR="0057532F" w:rsidRPr="005647A3" w:rsidRDefault="0057532F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Realizace předvýzkumu</w:t>
            </w:r>
          </w:p>
          <w:p w:rsidR="005647A3" w:rsidRPr="001455C1" w:rsidRDefault="005647A3" w:rsidP="00D73C5A">
            <w:pPr>
              <w:pStyle w:val="Odstavecseseznamem"/>
              <w:numPr>
                <w:ilvl w:val="0"/>
                <w:numId w:val="1"/>
              </w:numPr>
              <w:rPr>
                <w:b/>
                <w:sz w:val="22"/>
                <w:szCs w:val="22"/>
              </w:rPr>
            </w:pPr>
            <w:r>
              <w:rPr>
                <w:sz w:val="22"/>
                <w:szCs w:val="22"/>
              </w:rPr>
              <w:t>Svědomitá práce studenta na výzkumu v průběhu celého roku</w:t>
            </w:r>
          </w:p>
          <w:p w:rsidR="001455C1" w:rsidRPr="00BA67A4" w:rsidRDefault="001455C1" w:rsidP="001455C1">
            <w:pPr>
              <w:pStyle w:val="Odstavecseseznamem"/>
              <w:rPr>
                <w:b/>
                <w:sz w:val="22"/>
                <w:szCs w:val="22"/>
              </w:rPr>
            </w:pPr>
          </w:p>
          <w:p w:rsidR="00915DCC" w:rsidRDefault="00D974FF" w:rsidP="00D974FF">
            <w:pPr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Slabé stránky práce:</w:t>
            </w:r>
          </w:p>
          <w:p w:rsidR="001A5AE7" w:rsidRDefault="00915DCC" w:rsidP="00915DC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915DCC">
              <w:rPr>
                <w:sz w:val="22"/>
                <w:szCs w:val="22"/>
              </w:rPr>
              <w:t>Překlepy, občasné méně obratné formulace</w:t>
            </w:r>
            <w:r w:rsidR="002E66AE">
              <w:rPr>
                <w:sz w:val="22"/>
                <w:szCs w:val="22"/>
              </w:rPr>
              <w:t xml:space="preserve"> a další nedostatky formální povahy, </w:t>
            </w:r>
            <w:r w:rsidR="00CE6C88">
              <w:rPr>
                <w:sz w:val="22"/>
                <w:szCs w:val="22"/>
              </w:rPr>
              <w:t xml:space="preserve">např. s. 19, </w:t>
            </w:r>
            <w:r w:rsidR="002E66AE">
              <w:rPr>
                <w:sz w:val="22"/>
                <w:szCs w:val="22"/>
              </w:rPr>
              <w:t>s. 24</w:t>
            </w:r>
            <w:r w:rsidR="00410B16">
              <w:rPr>
                <w:sz w:val="22"/>
                <w:szCs w:val="22"/>
              </w:rPr>
              <w:t>, s.</w:t>
            </w:r>
            <w:r w:rsidR="007E366A">
              <w:rPr>
                <w:sz w:val="22"/>
                <w:szCs w:val="22"/>
              </w:rPr>
              <w:t xml:space="preserve"> </w:t>
            </w:r>
            <w:r w:rsidR="00410B16">
              <w:rPr>
                <w:sz w:val="22"/>
                <w:szCs w:val="22"/>
              </w:rPr>
              <w:t>37</w:t>
            </w:r>
            <w:r w:rsidR="001204F5">
              <w:rPr>
                <w:sz w:val="22"/>
                <w:szCs w:val="22"/>
              </w:rPr>
              <w:t>, s. 43</w:t>
            </w:r>
            <w:r w:rsidR="0057532F">
              <w:rPr>
                <w:sz w:val="22"/>
                <w:szCs w:val="22"/>
              </w:rPr>
              <w:t>, s. 46</w:t>
            </w:r>
            <w:r w:rsidR="00BB7B51">
              <w:rPr>
                <w:sz w:val="22"/>
                <w:szCs w:val="22"/>
              </w:rPr>
              <w:t>, s. 62</w:t>
            </w:r>
            <w:r w:rsidR="00410B16">
              <w:rPr>
                <w:sz w:val="22"/>
                <w:szCs w:val="22"/>
              </w:rPr>
              <w:t>…</w:t>
            </w:r>
          </w:p>
          <w:p w:rsidR="00420F92" w:rsidRDefault="00420F92" w:rsidP="00915DC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Úvodní kapitola teoretické části, s. 12, je velmi slabá</w:t>
            </w:r>
          </w:p>
          <w:p w:rsidR="009D795E" w:rsidRPr="009D795E" w:rsidRDefault="009D795E" w:rsidP="009D795E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Méně vhodné je zpracovávání částí</w:t>
            </w:r>
            <w:r w:rsidR="002F40B3">
              <w:rPr>
                <w:sz w:val="22"/>
                <w:szCs w:val="22"/>
              </w:rPr>
              <w:t xml:space="preserve"> teorie v</w:t>
            </w:r>
            <w:r>
              <w:rPr>
                <w:sz w:val="22"/>
                <w:szCs w:val="22"/>
              </w:rPr>
              <w:t>1.</w:t>
            </w:r>
            <w:proofErr w:type="gramStart"/>
            <w:r>
              <w:rPr>
                <w:sz w:val="22"/>
                <w:szCs w:val="22"/>
              </w:rPr>
              <w:t>os</w:t>
            </w:r>
            <w:proofErr w:type="gramEnd"/>
            <w:r>
              <w:rPr>
                <w:sz w:val="22"/>
                <w:szCs w:val="22"/>
              </w:rPr>
              <w:t>.</w:t>
            </w:r>
            <w:proofErr w:type="gramStart"/>
            <w:r>
              <w:rPr>
                <w:sz w:val="22"/>
                <w:szCs w:val="22"/>
              </w:rPr>
              <w:t>j.</w:t>
            </w:r>
            <w:proofErr w:type="gramEnd"/>
            <w:r>
              <w:rPr>
                <w:sz w:val="22"/>
                <w:szCs w:val="22"/>
              </w:rPr>
              <w:t xml:space="preserve">č. </w:t>
            </w:r>
          </w:p>
          <w:p w:rsidR="00A1753E" w:rsidRPr="00420F92" w:rsidRDefault="001455C1" w:rsidP="00420F92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</w:t>
            </w:r>
            <w:r w:rsidR="00BE75D5">
              <w:rPr>
                <w:sz w:val="22"/>
                <w:szCs w:val="22"/>
              </w:rPr>
              <w:t> teoretické části práce mohla být z</w:t>
            </w:r>
            <w:r>
              <w:rPr>
                <w:sz w:val="22"/>
                <w:szCs w:val="22"/>
              </w:rPr>
              <w:t>a</w:t>
            </w:r>
            <w:r w:rsidR="00BE75D5">
              <w:rPr>
                <w:sz w:val="22"/>
                <w:szCs w:val="22"/>
              </w:rPr>
              <w:t>pracována pasáž o</w:t>
            </w:r>
            <w:r>
              <w:rPr>
                <w:sz w:val="22"/>
                <w:szCs w:val="22"/>
              </w:rPr>
              <w:t xml:space="preserve"> zkušenostech se </w:t>
            </w:r>
            <w:r w:rsidR="00892EB3">
              <w:rPr>
                <w:sz w:val="22"/>
                <w:szCs w:val="22"/>
              </w:rPr>
              <w:t xml:space="preserve">vzájemnou </w:t>
            </w:r>
            <w:r>
              <w:rPr>
                <w:sz w:val="22"/>
                <w:szCs w:val="22"/>
              </w:rPr>
              <w:t xml:space="preserve">sociální percepcí, </w:t>
            </w:r>
            <w:r w:rsidR="00D86863">
              <w:rPr>
                <w:sz w:val="22"/>
                <w:szCs w:val="22"/>
              </w:rPr>
              <w:t>která probíhá</w:t>
            </w:r>
            <w:r>
              <w:rPr>
                <w:sz w:val="22"/>
                <w:szCs w:val="22"/>
              </w:rPr>
              <w:t xml:space="preserve"> mezi pedagogy a žáky</w:t>
            </w:r>
          </w:p>
          <w:p w:rsidR="00760216" w:rsidRDefault="00D86863" w:rsidP="00760216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teoretické části práce chybí závěrečné shrnutí</w:t>
            </w:r>
          </w:p>
          <w:p w:rsidR="0089509D" w:rsidRPr="00760216" w:rsidRDefault="0089509D" w:rsidP="00760216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Teoretická část práce je podložena malým množstvím odborných publikací</w:t>
            </w:r>
          </w:p>
          <w:p w:rsidR="00A64C9A" w:rsidRDefault="00A64C9A" w:rsidP="00915DC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Méně obratná formulace </w:t>
            </w:r>
            <w:r w:rsidR="002F40B3">
              <w:rPr>
                <w:sz w:val="22"/>
                <w:szCs w:val="22"/>
              </w:rPr>
              <w:t xml:space="preserve">některých dílčích </w:t>
            </w:r>
            <w:r>
              <w:rPr>
                <w:sz w:val="22"/>
                <w:szCs w:val="22"/>
              </w:rPr>
              <w:t xml:space="preserve">výzkumných cílů, </w:t>
            </w:r>
            <w:r w:rsidR="00BC360E">
              <w:rPr>
                <w:sz w:val="22"/>
                <w:szCs w:val="22"/>
              </w:rPr>
              <w:t xml:space="preserve">v jednom výzkumném cíli se autor zaměřuje na zjištění dvou skutečností aj., </w:t>
            </w:r>
            <w:r>
              <w:rPr>
                <w:sz w:val="22"/>
                <w:szCs w:val="22"/>
              </w:rPr>
              <w:t>s. 43</w:t>
            </w:r>
          </w:p>
          <w:p w:rsidR="00760216" w:rsidRDefault="00760216" w:rsidP="00915DC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Méně srozumitelný popis výsledků výzkumu – např. není jasné, výsledky kolika respondentů autor práce vlastně zpracovával</w:t>
            </w:r>
            <w:r w:rsidR="00455F06">
              <w:rPr>
                <w:sz w:val="22"/>
                <w:szCs w:val="22"/>
              </w:rPr>
              <w:t>, grafy jsou nedostatečně popsány a vysvětleny</w:t>
            </w:r>
          </w:p>
          <w:p w:rsidR="00305E9A" w:rsidRDefault="00305E9A" w:rsidP="00915DC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V závěrečném shrnutí autor zřejmě zapomíná na fakt, že zjišťoval názory pedagogů a nikoli skutečné vlivy aj.</w:t>
            </w:r>
          </w:p>
          <w:p w:rsidR="003A6E76" w:rsidRPr="00915DCC" w:rsidRDefault="003A6E76" w:rsidP="00915DCC">
            <w:pPr>
              <w:pStyle w:val="Odstavecseseznamem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 diskusi autor sice uvádí podobně zaměřené výzkumy, ale nevztahuje je k vlastním výsledkům</w:t>
            </w:r>
          </w:p>
          <w:p w:rsidR="00A8139E" w:rsidRPr="001D192F" w:rsidRDefault="00A8139E" w:rsidP="001D192F">
            <w:pPr>
              <w:rPr>
                <w:b/>
                <w:sz w:val="22"/>
                <w:szCs w:val="22"/>
              </w:rPr>
            </w:pPr>
          </w:p>
          <w:p w:rsidR="00F1326B" w:rsidRPr="00C50CEB" w:rsidRDefault="00F1326B" w:rsidP="0094625E">
            <w:pPr>
              <w:rPr>
                <w:sz w:val="22"/>
                <w:szCs w:val="22"/>
              </w:rPr>
            </w:pPr>
          </w:p>
        </w:tc>
      </w:tr>
      <w:tr w:rsidR="00B411DB" w:rsidRPr="00C50B27" w:rsidTr="00A051FF">
        <w:tc>
          <w:tcPr>
            <w:tcW w:w="9889" w:type="dxa"/>
            <w:gridSpan w:val="9"/>
          </w:tcPr>
          <w:p w:rsidR="00B411DB" w:rsidRDefault="00B411DB" w:rsidP="0097184C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lastRenderedPageBreak/>
              <w:t>Otázky k obhajobě:</w:t>
            </w:r>
            <w:r w:rsidR="009566E9">
              <w:rPr>
                <w:b/>
                <w:sz w:val="22"/>
                <w:szCs w:val="22"/>
              </w:rPr>
              <w:t xml:space="preserve"> </w:t>
            </w:r>
            <w:proofErr w:type="gramStart"/>
            <w:r w:rsidR="00A11EB2">
              <w:rPr>
                <w:sz w:val="22"/>
                <w:szCs w:val="22"/>
              </w:rPr>
              <w:t>1.</w:t>
            </w:r>
            <w:r w:rsidR="000B254A">
              <w:rPr>
                <w:sz w:val="22"/>
                <w:szCs w:val="22"/>
              </w:rPr>
              <w:t>Ve</w:t>
            </w:r>
            <w:proofErr w:type="gramEnd"/>
            <w:r w:rsidR="000B254A">
              <w:rPr>
                <w:sz w:val="22"/>
                <w:szCs w:val="22"/>
              </w:rPr>
              <w:t xml:space="preserve"> výše uvedeném textu je již zmíněno, že analýza dat, tj. popis a znázornění výsledků prostřednictvím jednotlivých grafů jsou občas méně srozumitelné. Vysvětlete, prosíme, rozbor otá</w:t>
            </w:r>
            <w:r w:rsidR="00FB3CAD">
              <w:rPr>
                <w:sz w:val="22"/>
                <w:szCs w:val="22"/>
              </w:rPr>
              <w:t>zky č. 13</w:t>
            </w:r>
            <w:r w:rsidR="0097184C">
              <w:rPr>
                <w:sz w:val="22"/>
                <w:szCs w:val="22"/>
              </w:rPr>
              <w:t>.</w:t>
            </w:r>
          </w:p>
          <w:p w:rsidR="00A11EB2" w:rsidRPr="000B254A" w:rsidRDefault="00A11EB2" w:rsidP="0097184C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2. Jakým způsobem si vysvětlujete rozporuplnost odpovědí např. v případě otázky č. 21?</w:t>
            </w:r>
          </w:p>
        </w:tc>
      </w:tr>
      <w:tr w:rsidR="00A051FF" w:rsidRPr="00C50B27" w:rsidTr="00A051FF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Znakapoznpod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00376B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6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A051FF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DE582A">
              <w:rPr>
                <w:sz w:val="22"/>
                <w:szCs w:val="22"/>
              </w:rPr>
              <w:t xml:space="preserve"> </w:t>
            </w:r>
            <w:proofErr w:type="gramStart"/>
            <w:r w:rsidR="00C50CEB">
              <w:rPr>
                <w:sz w:val="22"/>
                <w:szCs w:val="22"/>
              </w:rPr>
              <w:t>10.5.2015</w:t>
            </w:r>
            <w:proofErr w:type="gramEnd"/>
          </w:p>
        </w:tc>
        <w:tc>
          <w:tcPr>
            <w:tcW w:w="5821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  <w:r w:rsidR="00220197">
              <w:rPr>
                <w:sz w:val="22"/>
                <w:szCs w:val="22"/>
              </w:rPr>
              <w:t xml:space="preserve"> PhDr. Hana Včelařová</w:t>
            </w:r>
          </w:p>
        </w:tc>
      </w:tr>
    </w:tbl>
    <w:p w:rsidR="006847E2" w:rsidRDefault="006847E2"/>
    <w:sectPr w:rsidR="006847E2" w:rsidSect="008B0BF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17BC" w:rsidRDefault="008D17BC">
      <w:r>
        <w:separator/>
      </w:r>
    </w:p>
  </w:endnote>
  <w:endnote w:type="continuationSeparator" w:id="0">
    <w:p w:rsidR="008D17BC" w:rsidRDefault="008D17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17BC" w:rsidRDefault="008D17BC">
      <w:r>
        <w:separator/>
      </w:r>
    </w:p>
  </w:footnote>
  <w:footnote w:type="continuationSeparator" w:id="0">
    <w:p w:rsidR="008D17BC" w:rsidRDefault="008D17BC">
      <w:r>
        <w:continuationSeparator/>
      </w:r>
    </w:p>
  </w:footnote>
  <w:footnote w:id="1">
    <w:p w:rsidR="00B411DB" w:rsidRDefault="00B411DB" w:rsidP="006847E2">
      <w:pPr>
        <w:pStyle w:val="Textpoznpodarou"/>
      </w:pPr>
      <w:r>
        <w:rPr>
          <w:rStyle w:val="Znakapoznpod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9BD1F84"/>
    <w:multiLevelType w:val="hybridMultilevel"/>
    <w:tmpl w:val="1654F92C"/>
    <w:lvl w:ilvl="0" w:tplc="6362325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512FFE"/>
    <w:rsid w:val="0000376B"/>
    <w:rsid w:val="00036C00"/>
    <w:rsid w:val="000430A0"/>
    <w:rsid w:val="00095785"/>
    <w:rsid w:val="000971EC"/>
    <w:rsid w:val="000B0FC2"/>
    <w:rsid w:val="000B254A"/>
    <w:rsid w:val="000B3262"/>
    <w:rsid w:val="000B3FBD"/>
    <w:rsid w:val="000B48E1"/>
    <w:rsid w:val="000C6427"/>
    <w:rsid w:val="000C783B"/>
    <w:rsid w:val="000D0605"/>
    <w:rsid w:val="000E2759"/>
    <w:rsid w:val="000E36A9"/>
    <w:rsid w:val="000F6A4C"/>
    <w:rsid w:val="001004A8"/>
    <w:rsid w:val="00102D8D"/>
    <w:rsid w:val="001204F5"/>
    <w:rsid w:val="00140A28"/>
    <w:rsid w:val="00141A26"/>
    <w:rsid w:val="001451FB"/>
    <w:rsid w:val="001455C1"/>
    <w:rsid w:val="00154F27"/>
    <w:rsid w:val="001A0805"/>
    <w:rsid w:val="001A5AE7"/>
    <w:rsid w:val="001B6E33"/>
    <w:rsid w:val="001D031B"/>
    <w:rsid w:val="001D192F"/>
    <w:rsid w:val="001F0915"/>
    <w:rsid w:val="00220197"/>
    <w:rsid w:val="002528AA"/>
    <w:rsid w:val="00274252"/>
    <w:rsid w:val="002871C4"/>
    <w:rsid w:val="002C4ED1"/>
    <w:rsid w:val="002E66AE"/>
    <w:rsid w:val="002E7199"/>
    <w:rsid w:val="002F40B3"/>
    <w:rsid w:val="00305E9A"/>
    <w:rsid w:val="00311603"/>
    <w:rsid w:val="00362968"/>
    <w:rsid w:val="00362AB0"/>
    <w:rsid w:val="003679FC"/>
    <w:rsid w:val="003A6E76"/>
    <w:rsid w:val="003B7082"/>
    <w:rsid w:val="003F5DA2"/>
    <w:rsid w:val="00410B16"/>
    <w:rsid w:val="004147E1"/>
    <w:rsid w:val="00420F92"/>
    <w:rsid w:val="00440DA9"/>
    <w:rsid w:val="0044145B"/>
    <w:rsid w:val="00455F06"/>
    <w:rsid w:val="004733A2"/>
    <w:rsid w:val="00483495"/>
    <w:rsid w:val="004941F7"/>
    <w:rsid w:val="004A61DF"/>
    <w:rsid w:val="004B4BEF"/>
    <w:rsid w:val="004E00D7"/>
    <w:rsid w:val="004F1946"/>
    <w:rsid w:val="0050664E"/>
    <w:rsid w:val="00512982"/>
    <w:rsid w:val="00512FFE"/>
    <w:rsid w:val="0051766C"/>
    <w:rsid w:val="00526D47"/>
    <w:rsid w:val="0055255D"/>
    <w:rsid w:val="005558E2"/>
    <w:rsid w:val="005647A3"/>
    <w:rsid w:val="00564B44"/>
    <w:rsid w:val="0057532F"/>
    <w:rsid w:val="005B7DDC"/>
    <w:rsid w:val="005C219A"/>
    <w:rsid w:val="00600EBF"/>
    <w:rsid w:val="00613C76"/>
    <w:rsid w:val="006467D9"/>
    <w:rsid w:val="00667D12"/>
    <w:rsid w:val="00677FC3"/>
    <w:rsid w:val="006847E2"/>
    <w:rsid w:val="00692046"/>
    <w:rsid w:val="006C1343"/>
    <w:rsid w:val="00710EE1"/>
    <w:rsid w:val="007553A2"/>
    <w:rsid w:val="00760216"/>
    <w:rsid w:val="00780953"/>
    <w:rsid w:val="007A5A09"/>
    <w:rsid w:val="007C7927"/>
    <w:rsid w:val="007D1EFD"/>
    <w:rsid w:val="007D1F52"/>
    <w:rsid w:val="007E366A"/>
    <w:rsid w:val="007F4BBF"/>
    <w:rsid w:val="00827D6E"/>
    <w:rsid w:val="008457C4"/>
    <w:rsid w:val="008614B3"/>
    <w:rsid w:val="00892EB3"/>
    <w:rsid w:val="0089509D"/>
    <w:rsid w:val="00896E56"/>
    <w:rsid w:val="008B0BF9"/>
    <w:rsid w:val="008B628B"/>
    <w:rsid w:val="008C1EAE"/>
    <w:rsid w:val="008D17BC"/>
    <w:rsid w:val="00911C31"/>
    <w:rsid w:val="009130F4"/>
    <w:rsid w:val="00915DCC"/>
    <w:rsid w:val="009276BE"/>
    <w:rsid w:val="009406F9"/>
    <w:rsid w:val="00944C1C"/>
    <w:rsid w:val="0094625E"/>
    <w:rsid w:val="00954090"/>
    <w:rsid w:val="009566E9"/>
    <w:rsid w:val="00970A59"/>
    <w:rsid w:val="0097184C"/>
    <w:rsid w:val="00973C0D"/>
    <w:rsid w:val="00993BA4"/>
    <w:rsid w:val="00993F11"/>
    <w:rsid w:val="009A27D5"/>
    <w:rsid w:val="009A4DB3"/>
    <w:rsid w:val="009D795E"/>
    <w:rsid w:val="009E11E9"/>
    <w:rsid w:val="009E51F3"/>
    <w:rsid w:val="00A051FF"/>
    <w:rsid w:val="00A11EB2"/>
    <w:rsid w:val="00A1753E"/>
    <w:rsid w:val="00A36BA4"/>
    <w:rsid w:val="00A62583"/>
    <w:rsid w:val="00A64C9A"/>
    <w:rsid w:val="00A8139E"/>
    <w:rsid w:val="00A8155F"/>
    <w:rsid w:val="00AC1E35"/>
    <w:rsid w:val="00AE39EF"/>
    <w:rsid w:val="00B411DB"/>
    <w:rsid w:val="00B4171A"/>
    <w:rsid w:val="00B54345"/>
    <w:rsid w:val="00B81BF0"/>
    <w:rsid w:val="00B834AA"/>
    <w:rsid w:val="00B85B00"/>
    <w:rsid w:val="00BA3203"/>
    <w:rsid w:val="00BA67A4"/>
    <w:rsid w:val="00BA771E"/>
    <w:rsid w:val="00BB7B51"/>
    <w:rsid w:val="00BC360E"/>
    <w:rsid w:val="00BE75D5"/>
    <w:rsid w:val="00C1450A"/>
    <w:rsid w:val="00C30033"/>
    <w:rsid w:val="00C30C61"/>
    <w:rsid w:val="00C32E17"/>
    <w:rsid w:val="00C50B27"/>
    <w:rsid w:val="00C50CEB"/>
    <w:rsid w:val="00C91603"/>
    <w:rsid w:val="00C928B9"/>
    <w:rsid w:val="00CA7D64"/>
    <w:rsid w:val="00CC65A9"/>
    <w:rsid w:val="00CD5E2B"/>
    <w:rsid w:val="00CE6C88"/>
    <w:rsid w:val="00CE7D29"/>
    <w:rsid w:val="00CF631F"/>
    <w:rsid w:val="00D05C79"/>
    <w:rsid w:val="00D13EEA"/>
    <w:rsid w:val="00D148C9"/>
    <w:rsid w:val="00D30B33"/>
    <w:rsid w:val="00D47DE3"/>
    <w:rsid w:val="00D73C5A"/>
    <w:rsid w:val="00D86863"/>
    <w:rsid w:val="00D906AE"/>
    <w:rsid w:val="00D974FF"/>
    <w:rsid w:val="00DB2D37"/>
    <w:rsid w:val="00DC1891"/>
    <w:rsid w:val="00DC1BF5"/>
    <w:rsid w:val="00DE582A"/>
    <w:rsid w:val="00E142C2"/>
    <w:rsid w:val="00E14EB5"/>
    <w:rsid w:val="00E709EA"/>
    <w:rsid w:val="00E75871"/>
    <w:rsid w:val="00E94BD9"/>
    <w:rsid w:val="00ED2FBE"/>
    <w:rsid w:val="00EF67B6"/>
    <w:rsid w:val="00F1326B"/>
    <w:rsid w:val="00F26384"/>
    <w:rsid w:val="00F3060C"/>
    <w:rsid w:val="00F71759"/>
    <w:rsid w:val="00F775D5"/>
    <w:rsid w:val="00F868C2"/>
    <w:rsid w:val="00F91CB6"/>
    <w:rsid w:val="00FB3C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customStyle="1" w:styleId="Default">
    <w:name w:val="Default"/>
    <w:rsid w:val="004A61DF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6847E2"/>
    <w:rPr>
      <w:sz w:val="24"/>
      <w:szCs w:val="24"/>
    </w:rPr>
  </w:style>
  <w:style w:type="paragraph" w:styleId="Nadpis1">
    <w:name w:val="heading 1"/>
    <w:basedOn w:val="Normln"/>
    <w:next w:val="Normln"/>
    <w:link w:val="Nadpis1Char"/>
    <w:qFormat/>
    <w:rsid w:val="001D192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6847E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podarou">
    <w:name w:val="footnote text"/>
    <w:basedOn w:val="Normln"/>
    <w:semiHidden/>
    <w:rsid w:val="006847E2"/>
    <w:rPr>
      <w:sz w:val="20"/>
      <w:szCs w:val="20"/>
    </w:rPr>
  </w:style>
  <w:style w:type="character" w:styleId="Znakapoznpodarou">
    <w:name w:val="footnote reference"/>
    <w:basedOn w:val="Standardnpsmoodstavce"/>
    <w:semiHidden/>
    <w:rsid w:val="006847E2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274252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rsid w:val="001D192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&#225;ja\Desktop\Posudky%20Bc%20a%20Dp%202014\POSUDEK%20OPONENTA%20BAKAL&#258;&#129;&#313;&#152;SK&#258;&#8240;%20PR&#258;&#129;CE_2012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OPONENTA BAKALĂĹSKĂ‰ PRĂCE_2012</Template>
  <TotalTime>53</TotalTime>
  <Pages>2</Pages>
  <Words>468</Words>
  <Characters>2768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VEDOUCÍHO BAKALÁŘSKÉ PRÁCE</vt:lpstr>
    </vt:vector>
  </TitlesOfParts>
  <Company>UNI UTB Zlín</Company>
  <LinksUpToDate>false</LinksUpToDate>
  <CharactersWithSpaces>3230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Mája</dc:creator>
  <cp:lastModifiedBy>Vcelarova Hana</cp:lastModifiedBy>
  <cp:revision>16</cp:revision>
  <cp:lastPrinted>2015-04-29T13:14:00Z</cp:lastPrinted>
  <dcterms:created xsi:type="dcterms:W3CDTF">2015-05-10T19:36:00Z</dcterms:created>
  <dcterms:modified xsi:type="dcterms:W3CDTF">2015-05-13T14:33:00Z</dcterms:modified>
</cp:coreProperties>
</file>