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217FC7" w:rsidP="00362AB0">
            <w:pPr>
              <w:rPr>
                <w:sz w:val="22"/>
                <w:szCs w:val="22"/>
              </w:rPr>
            </w:pPr>
            <w:r>
              <w:rPr>
                <w:sz w:val="22"/>
                <w:szCs w:val="22"/>
              </w:rPr>
              <w:t>Bc. Alena Švábková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217FC7" w:rsidP="00362AB0">
            <w:pPr>
              <w:rPr>
                <w:sz w:val="22"/>
                <w:szCs w:val="22"/>
              </w:rPr>
            </w:pPr>
            <w:r>
              <w:rPr>
                <w:sz w:val="22"/>
                <w:szCs w:val="22"/>
              </w:rPr>
              <w:t>Role klíčového pracovníka v individuálním plánování v sociálních službách</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217FC7" w:rsidP="00362AB0">
            <w:pPr>
              <w:rPr>
                <w:sz w:val="22"/>
                <w:szCs w:val="22"/>
              </w:rPr>
            </w:pPr>
            <w:r>
              <w:rPr>
                <w:sz w:val="22"/>
                <w:szCs w:val="22"/>
              </w:rPr>
              <w:t xml:space="preserve">PhDr. Helena </w:t>
            </w:r>
            <w:proofErr w:type="spellStart"/>
            <w:r>
              <w:rPr>
                <w:sz w:val="22"/>
                <w:szCs w:val="22"/>
              </w:rPr>
              <w:t>Skarupská</w:t>
            </w:r>
            <w:proofErr w:type="spellEnd"/>
            <w:r>
              <w:rPr>
                <w:sz w:val="22"/>
                <w:szCs w:val="22"/>
              </w:rPr>
              <w:t xml:space="preserve">, </w:t>
            </w:r>
            <w:proofErr w:type="spellStart"/>
            <w:r>
              <w:rPr>
                <w:sz w:val="22"/>
                <w:szCs w:val="22"/>
              </w:rPr>
              <w:t>Ph.D</w:t>
            </w:r>
            <w:proofErr w:type="spellEnd"/>
            <w:r>
              <w:rPr>
                <w:sz w:val="22"/>
                <w:szCs w:val="22"/>
              </w:rPr>
              <w:t>.</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217FC7"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217FC7"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r w:rsidRPr="00C50B27">
              <w:rPr>
                <w:sz w:val="22"/>
                <w:szCs w:val="22"/>
              </w:rPr>
              <w:t>D</w:t>
            </w: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217FC7" w:rsidRDefault="00217FC7" w:rsidP="00362AB0">
            <w:pPr>
              <w:rPr>
                <w:sz w:val="22"/>
                <w:szCs w:val="22"/>
              </w:rPr>
            </w:pPr>
            <w:r>
              <w:rPr>
                <w:sz w:val="22"/>
                <w:szCs w:val="22"/>
              </w:rPr>
              <w:t>Předložená diplomová práce má spoustu nedostatků. U citací nejsou všude uvozovky tam, kde mají být a správné odkazy. V práci je odkazování na kolektiv autorů 2011, který není uveden v sezamu literatury, tento odkaz je na mnoha stranách a někde se i několikrát opakuje (např. s. 19-3x, 21-2x, 25-3x atd.).</w:t>
            </w:r>
          </w:p>
          <w:p w:rsidR="0012222D" w:rsidRDefault="00217FC7" w:rsidP="00362AB0">
            <w:pPr>
              <w:rPr>
                <w:sz w:val="22"/>
                <w:szCs w:val="22"/>
              </w:rPr>
            </w:pPr>
            <w:r>
              <w:rPr>
                <w:sz w:val="22"/>
                <w:szCs w:val="22"/>
              </w:rPr>
              <w:t xml:space="preserve">V podkapitole 2.1 chybí zařazení, co znamená původní a co současné? Kdy byly realizovány, navrhovány původní a co se dělo s těmi současnými?Autorka téměř nevychází ze zákona č. 108/2006 Sb. a vyhlášky č. 505/2006 Sb. </w:t>
            </w:r>
            <w:r w:rsidR="008D1E79">
              <w:rPr>
                <w:sz w:val="22"/>
                <w:szCs w:val="22"/>
              </w:rPr>
              <w:t>Přitom popis standardů by měl primárně vycházet z těchto zdrojů.</w:t>
            </w:r>
            <w:r w:rsidR="0012222D">
              <w:rPr>
                <w:sz w:val="22"/>
                <w:szCs w:val="22"/>
              </w:rPr>
              <w:t xml:space="preserve"> </w:t>
            </w:r>
          </w:p>
          <w:p w:rsidR="0012222D" w:rsidRDefault="008D1E79" w:rsidP="00362AB0">
            <w:pPr>
              <w:rPr>
                <w:sz w:val="22"/>
                <w:szCs w:val="22"/>
              </w:rPr>
            </w:pPr>
            <w:r>
              <w:rPr>
                <w:sz w:val="22"/>
                <w:szCs w:val="22"/>
              </w:rPr>
              <w:t>V práci se vyskytuje velké množství pravopisných chyb, práce vychází především ze sekundární literatury, přitom primární je dostupná. Nejsou zde žádné komentáře autorky, které se u diplomové práce očekávají. Problematika standardů je uchopena velmi povrchně. Chybí jejich zakotvení v transformaci asociálních služeb a tím i jejich zdůvodnění.</w:t>
            </w:r>
          </w:p>
          <w:p w:rsidR="008D1E79" w:rsidRDefault="008D1E79" w:rsidP="00362AB0">
            <w:pPr>
              <w:rPr>
                <w:sz w:val="22"/>
                <w:szCs w:val="22"/>
              </w:rPr>
            </w:pPr>
            <w:r>
              <w:rPr>
                <w:sz w:val="22"/>
                <w:szCs w:val="22"/>
              </w:rPr>
              <w:t xml:space="preserve">Na s. 32 nerozumím větě: </w:t>
            </w:r>
            <w:r>
              <w:rPr>
                <w:i/>
                <w:sz w:val="22"/>
                <w:szCs w:val="22"/>
              </w:rPr>
              <w:t xml:space="preserve"> …. Model zaměřený na dialog s uživatelem služby, který napomáhá především u nekomunikujících uživatelů…. </w:t>
            </w:r>
            <w:r>
              <w:rPr>
                <w:sz w:val="22"/>
                <w:szCs w:val="22"/>
              </w:rPr>
              <w:t>Jak tento model vycházející z komunikace pomáhá u nekomunikujících?</w:t>
            </w:r>
          </w:p>
          <w:p w:rsidR="00B411DB" w:rsidRDefault="008D1E79" w:rsidP="00362AB0">
            <w:pPr>
              <w:rPr>
                <w:sz w:val="22"/>
                <w:szCs w:val="22"/>
              </w:rPr>
            </w:pPr>
            <w:r>
              <w:rPr>
                <w:sz w:val="22"/>
                <w:szCs w:val="22"/>
              </w:rPr>
              <w:t xml:space="preserve">Kapitola, popisující zařízení, kde proběhl výzkum, by měla být již spíše zařazena do části praktické. Počet 45 respondentů je na diplomovou práci opravdu velmi malý. Při tak malém počtu respondentů by bylo vhodné použít další metody k šetření, např. rozhovory, kazuistiky, analýzu dokumentů, statistik apod. Výsledky jsou pouze shrnuty, chybí diskuse – tedy </w:t>
            </w:r>
            <w:r w:rsidR="007309AF">
              <w:rPr>
                <w:sz w:val="22"/>
                <w:szCs w:val="22"/>
              </w:rPr>
              <w:t>porovnání výsledků s</w:t>
            </w:r>
            <w:r>
              <w:rPr>
                <w:sz w:val="22"/>
                <w:szCs w:val="22"/>
              </w:rPr>
              <w:t> dalšími obdobnými pracemi. Je dostatek prací bakalářských i diplomových na toto téma, takže by šlo s čím srovnávat. Nejsou zde více rozpracovaná doporučení p</w:t>
            </w:r>
            <w:r w:rsidR="007309AF">
              <w:rPr>
                <w:sz w:val="22"/>
                <w:szCs w:val="22"/>
              </w:rPr>
              <w:t>ro pracoviště, kde šetření probí</w:t>
            </w:r>
            <w:r>
              <w:rPr>
                <w:sz w:val="22"/>
                <w:szCs w:val="22"/>
              </w:rPr>
              <w:t>halo, uvedená doporučení v</w:t>
            </w:r>
            <w:r w:rsidR="007309AF">
              <w:rPr>
                <w:sz w:val="22"/>
                <w:szCs w:val="22"/>
              </w:rPr>
              <w:t> Závěru práce považuji za nedostatečná.</w:t>
            </w:r>
          </w:p>
          <w:p w:rsidR="00F1326B" w:rsidRPr="00C50B27" w:rsidRDefault="007309AF" w:rsidP="0012222D">
            <w:pPr>
              <w:rPr>
                <w:sz w:val="22"/>
                <w:szCs w:val="22"/>
              </w:rPr>
            </w:pPr>
            <w:r>
              <w:rPr>
                <w:sz w:val="22"/>
                <w:szCs w:val="22"/>
              </w:rPr>
              <w:t>Silnou stránkou práce je, že se věnuje klíčovému pracovníkovi, který kromě odborné literatury není nikde v legislativě  řádně popsán.</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7309AF" w:rsidP="00362AB0">
            <w:pPr>
              <w:rPr>
                <w:sz w:val="22"/>
                <w:szCs w:val="22"/>
              </w:rPr>
            </w:pPr>
            <w:r>
              <w:rPr>
                <w:sz w:val="22"/>
                <w:szCs w:val="22"/>
              </w:rPr>
              <w:t>Jaký je vztah standardů kvality k transformaci sociálních služeb?</w:t>
            </w:r>
          </w:p>
          <w:p w:rsidR="00B411DB" w:rsidRPr="00C50B27" w:rsidRDefault="007309AF" w:rsidP="00362AB0">
            <w:pPr>
              <w:rPr>
                <w:sz w:val="22"/>
                <w:szCs w:val="22"/>
              </w:rPr>
            </w:pPr>
            <w:r>
              <w:rPr>
                <w:sz w:val="22"/>
                <w:szCs w:val="22"/>
              </w:rPr>
              <w:t>Jak model zaměřený na dialog pomáhá u nekomunikujících uživatelů?</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bookmarkStart w:id="0" w:name="_GoBack"/>
            <w:bookmarkEnd w:id="0"/>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7309AF">
              <w:rPr>
                <w:sz w:val="22"/>
                <w:szCs w:val="22"/>
              </w:rPr>
              <w:t xml:space="preserve"> 25. dubna 2016</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rsidSect="004A0C8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24" w:rsidRDefault="00142D24">
      <w:r>
        <w:separator/>
      </w:r>
    </w:p>
  </w:endnote>
  <w:endnote w:type="continuationSeparator" w:id="0">
    <w:p w:rsidR="00142D24" w:rsidRDefault="00142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24" w:rsidRDefault="00142D24">
      <w:r>
        <w:separator/>
      </w:r>
    </w:p>
  </w:footnote>
  <w:footnote w:type="continuationSeparator" w:id="0">
    <w:p w:rsidR="00142D24" w:rsidRDefault="00142D24">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708"/>
  <w:hyphenationZone w:val="425"/>
  <w:characterSpacingControl w:val="doNotCompress"/>
  <w:footnotePr>
    <w:footnote w:id="-1"/>
    <w:footnote w:id="0"/>
  </w:footnotePr>
  <w:endnotePr>
    <w:endnote w:id="-1"/>
    <w:endnote w:id="0"/>
  </w:endnotePr>
  <w:compat/>
  <w:rsids>
    <w:rsidRoot w:val="006B2F08"/>
    <w:rsid w:val="0012222D"/>
    <w:rsid w:val="00142D24"/>
    <w:rsid w:val="00217FC7"/>
    <w:rsid w:val="00362AB0"/>
    <w:rsid w:val="003F5DA2"/>
    <w:rsid w:val="004A0C8A"/>
    <w:rsid w:val="00512982"/>
    <w:rsid w:val="00526D47"/>
    <w:rsid w:val="0055255D"/>
    <w:rsid w:val="005C219A"/>
    <w:rsid w:val="006847E2"/>
    <w:rsid w:val="006B2F08"/>
    <w:rsid w:val="007309AF"/>
    <w:rsid w:val="00737860"/>
    <w:rsid w:val="008614B3"/>
    <w:rsid w:val="008D1E79"/>
    <w:rsid w:val="009B2248"/>
    <w:rsid w:val="00AF1740"/>
    <w:rsid w:val="00B411DB"/>
    <w:rsid w:val="00BA3203"/>
    <w:rsid w:val="00C50B27"/>
    <w:rsid w:val="00CE0A8B"/>
    <w:rsid w:val="00DC1BF5"/>
    <w:rsid w:val="00E64761"/>
    <w:rsid w:val="00E67C85"/>
    <w:rsid w:val="00E709EA"/>
    <w:rsid w:val="00F132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OSUDEK%20OPONENTA%20DIPLOMOV&#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OPONENTA DIPLOMOVÉ PRÁCE_2015</Template>
  <TotalTime>5</TotalTime>
  <Pages>1</Pages>
  <Words>489</Words>
  <Characters>2890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Skarupská Helena</dc:creator>
  <cp:lastModifiedBy>Skarupská Helena</cp:lastModifiedBy>
  <cp:revision>4</cp:revision>
  <cp:lastPrinted>2016-04-26T06:37:00Z</cp:lastPrinted>
  <dcterms:created xsi:type="dcterms:W3CDTF">2016-04-25T16:07:00Z</dcterms:created>
  <dcterms:modified xsi:type="dcterms:W3CDTF">2016-04-26T06:40:00Z</dcterms:modified>
</cp:coreProperties>
</file>