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05205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738F9">
        <w:rPr>
          <w:b/>
          <w:i/>
          <w:sz w:val="22"/>
          <w:szCs w:val="22"/>
        </w:rPr>
        <w:t>Bc. Sabrina Hermannová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605205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738F9">
        <w:rPr>
          <w:b/>
          <w:i/>
          <w:sz w:val="22"/>
          <w:szCs w:val="22"/>
        </w:rPr>
        <w:t>Ing. Zuzana Crhová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8738F9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8738F9">
        <w:rPr>
          <w:b/>
          <w:i/>
          <w:sz w:val="22"/>
          <w:szCs w:val="22"/>
        </w:rPr>
        <w:t>Projekt zefektivnění systému řízení pohledávek ve vybrané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b/>
                <w:snapToGrid w:val="0"/>
                <w:color w:val="000000"/>
              </w:rPr>
            </w:r>
            <w:r w:rsidR="006052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b/>
                <w:snapToGrid w:val="0"/>
                <w:color w:val="000000"/>
              </w:rPr>
            </w:r>
            <w:r w:rsidR="006052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b/>
                <w:snapToGrid w:val="0"/>
                <w:color w:val="000000"/>
              </w:rPr>
            </w:r>
            <w:r w:rsidR="006052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b/>
                <w:snapToGrid w:val="0"/>
                <w:color w:val="000000"/>
              </w:rPr>
            </w:r>
            <w:r w:rsidR="006052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b/>
                <w:snapToGrid w:val="0"/>
                <w:color w:val="000000"/>
              </w:rPr>
            </w:r>
            <w:r w:rsidR="006052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b/>
                <w:snapToGrid w:val="0"/>
                <w:color w:val="000000"/>
              </w:rPr>
            </w:r>
            <w:r w:rsidR="00605205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05205">
              <w:rPr>
                <w:snapToGrid w:val="0"/>
                <w:color w:val="000000"/>
              </w:rPr>
            </w:r>
            <w:r w:rsidR="00605205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D0F56">
              <w:rPr>
                <w:b/>
                <w:snapToGrid w:val="0"/>
                <w:color w:val="000000"/>
              </w:rPr>
              <w:t>19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314ED6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314ED6">
        <w:rPr>
          <w:i/>
        </w:rPr>
        <w:t>Téma pro</w:t>
      </w:r>
      <w:r w:rsidR="0080241D">
        <w:rPr>
          <w:i/>
        </w:rPr>
        <w:t xml:space="preserve"> analyzovanou</w:t>
      </w:r>
      <w:r w:rsidR="00314ED6">
        <w:rPr>
          <w:i/>
        </w:rPr>
        <w:t xml:space="preserve"> firmu jistě aktuální</w:t>
      </w:r>
      <w:r w:rsidR="0080241D">
        <w:rPr>
          <w:i/>
        </w:rPr>
        <w:t>, a nejen pro tuto firmu</w:t>
      </w:r>
      <w:r w:rsidR="00314ED6">
        <w:rPr>
          <w:i/>
        </w:rPr>
        <w:t>.</w:t>
      </w:r>
      <w:r w:rsidR="0080241D">
        <w:rPr>
          <w:i/>
        </w:rPr>
        <w:t xml:space="preserve"> Jedná se o téma celkem náročné z hlediska velkého množství právních norem</w:t>
      </w:r>
      <w:r w:rsidR="004D0F56">
        <w:rPr>
          <w:i/>
        </w:rPr>
        <w:t>.</w:t>
      </w:r>
    </w:p>
    <w:p w:rsidR="004D0F56" w:rsidRDefault="00314ED6" w:rsidP="00750650">
      <w:pPr>
        <w:rPr>
          <w:i/>
          <w:noProof/>
        </w:rPr>
      </w:pPr>
      <w:r>
        <w:rPr>
          <w:i/>
          <w:noProof/>
        </w:rPr>
        <w:t>Cíl prác</w:t>
      </w:r>
      <w:r w:rsidR="004D0F56">
        <w:rPr>
          <w:i/>
          <w:noProof/>
        </w:rPr>
        <w:t>e je vhodně stanoven</w:t>
      </w:r>
      <w:r>
        <w:rPr>
          <w:i/>
          <w:noProof/>
        </w:rPr>
        <w:t xml:space="preserve">, </w:t>
      </w:r>
      <w:r w:rsidR="004D0F56">
        <w:rPr>
          <w:i/>
          <w:noProof/>
        </w:rPr>
        <w:t xml:space="preserve">zvolené </w:t>
      </w:r>
      <w:r>
        <w:rPr>
          <w:i/>
          <w:noProof/>
        </w:rPr>
        <w:t xml:space="preserve">metody </w:t>
      </w:r>
      <w:r w:rsidR="004D0F56">
        <w:rPr>
          <w:i/>
          <w:noProof/>
        </w:rPr>
        <w:t>vedou k dosažení nastaveného cíle</w:t>
      </w:r>
      <w:r>
        <w:rPr>
          <w:i/>
          <w:noProof/>
        </w:rPr>
        <w:t xml:space="preserve"> a </w:t>
      </w:r>
      <w:r w:rsidR="004D0F56">
        <w:rPr>
          <w:i/>
          <w:noProof/>
        </w:rPr>
        <w:t xml:space="preserve">jsou </w:t>
      </w:r>
      <w:r>
        <w:rPr>
          <w:i/>
          <w:noProof/>
        </w:rPr>
        <w:t>vhodně popsané.</w:t>
      </w:r>
    </w:p>
    <w:p w:rsidR="004D0F56" w:rsidRDefault="004D0F56" w:rsidP="00750650">
      <w:pPr>
        <w:rPr>
          <w:i/>
          <w:noProof/>
        </w:rPr>
      </w:pPr>
      <w:r>
        <w:rPr>
          <w:i/>
          <w:noProof/>
        </w:rPr>
        <w:t>Teoretická část má logickou strukturu, využívá adekvátní zdroje. V kapitole finanční analýzy bych doporučila zlepšit odkazování na použité zdroje.</w:t>
      </w:r>
      <w:r w:rsidR="00FF117D">
        <w:rPr>
          <w:i/>
          <w:noProof/>
        </w:rPr>
        <w:t>Část řešící vymáhání pohledávek soudní cestou je trochu nepřehledná</w:t>
      </w:r>
      <w:r>
        <w:rPr>
          <w:i/>
          <w:noProof/>
        </w:rPr>
        <w:t>.</w:t>
      </w:r>
    </w:p>
    <w:p w:rsidR="00FF117D" w:rsidRDefault="00C32F0E" w:rsidP="00750650">
      <w:pPr>
        <w:rPr>
          <w:i/>
          <w:noProof/>
        </w:rPr>
      </w:pPr>
      <w:r>
        <w:rPr>
          <w:i/>
          <w:noProof/>
        </w:rPr>
        <w:lastRenderedPageBreak/>
        <w:t>Fin</w:t>
      </w:r>
      <w:r w:rsidR="004D0F56">
        <w:rPr>
          <w:i/>
          <w:noProof/>
        </w:rPr>
        <w:t>anční</w:t>
      </w:r>
      <w:r>
        <w:rPr>
          <w:i/>
          <w:noProof/>
        </w:rPr>
        <w:t xml:space="preserve"> analýza</w:t>
      </w:r>
      <w:r w:rsidR="004D0F56">
        <w:rPr>
          <w:i/>
          <w:noProof/>
        </w:rPr>
        <w:t xml:space="preserve"> provedená v úvodu praktické části</w:t>
      </w:r>
      <w:r>
        <w:rPr>
          <w:i/>
          <w:noProof/>
        </w:rPr>
        <w:t xml:space="preserve"> není </w:t>
      </w:r>
      <w:r w:rsidR="004D0F56">
        <w:rPr>
          <w:i/>
          <w:noProof/>
        </w:rPr>
        <w:t>hlavní náplní práce</w:t>
      </w:r>
      <w:r>
        <w:rPr>
          <w:i/>
          <w:noProof/>
        </w:rPr>
        <w:t>, je tedy v dostatečném rozsahu</w:t>
      </w:r>
      <w:r w:rsidR="00C23E6B">
        <w:rPr>
          <w:i/>
          <w:noProof/>
        </w:rPr>
        <w:t xml:space="preserve"> a poskytuje shrnutí finančního zdraví podniku</w:t>
      </w:r>
      <w:r>
        <w:rPr>
          <w:i/>
          <w:noProof/>
        </w:rPr>
        <w:t>. Závěry jsou logické a navazují na provedené analýzy.</w:t>
      </w:r>
    </w:p>
    <w:p w:rsidR="00C32F0E" w:rsidRDefault="00C23E6B" w:rsidP="00750650">
      <w:pPr>
        <w:rPr>
          <w:i/>
          <w:noProof/>
        </w:rPr>
      </w:pPr>
      <w:r w:rsidRPr="00C23E6B">
        <w:rPr>
          <w:i/>
          <w:noProof/>
        </w:rPr>
        <w:t xml:space="preserve">Druhá část analytické části se zabývá analýzou současného stavu </w:t>
      </w:r>
      <w:r>
        <w:rPr>
          <w:i/>
          <w:noProof/>
        </w:rPr>
        <w:t xml:space="preserve">pohledávek po splatnosti, jejich výší a problematikou tvorby opravných položek. </w:t>
      </w:r>
      <w:r w:rsidR="001709F3">
        <w:rPr>
          <w:i/>
          <w:noProof/>
        </w:rPr>
        <w:t>V oblasti analýzy tvorby daňově uznatelných opravných položek nenavazuje na teoretickou část, kdy chybí</w:t>
      </w:r>
      <w:r w:rsidR="004D0F56">
        <w:rPr>
          <w:i/>
          <w:noProof/>
        </w:rPr>
        <w:t xml:space="preserve"> důkladnější</w:t>
      </w:r>
      <w:r w:rsidR="001709F3">
        <w:rPr>
          <w:i/>
          <w:noProof/>
        </w:rPr>
        <w:t xml:space="preserve"> zmínka o podmínkách pro tvorbu </w:t>
      </w:r>
      <w:r w:rsidR="004D0F56">
        <w:rPr>
          <w:i/>
          <w:noProof/>
        </w:rPr>
        <w:t>opravných položek.</w:t>
      </w:r>
    </w:p>
    <w:p w:rsidR="00C23E6B" w:rsidRDefault="0080241D" w:rsidP="00750650">
      <w:pPr>
        <w:rPr>
          <w:i/>
          <w:noProof/>
        </w:rPr>
      </w:pPr>
      <w:r>
        <w:rPr>
          <w:i/>
          <w:noProof/>
        </w:rPr>
        <w:t>V návrhové čísti se vyskytují drobné nepřesnosti v oblasti zahájení exekučního řízení.</w:t>
      </w:r>
    </w:p>
    <w:p w:rsidR="0080241D" w:rsidRDefault="0080241D" w:rsidP="00750650">
      <w:pPr>
        <w:rPr>
          <w:i/>
          <w:noProof/>
        </w:rPr>
      </w:pPr>
      <w:r>
        <w:rPr>
          <w:i/>
          <w:noProof/>
        </w:rPr>
        <w:t>Z formálního hlediska shledávám drobné nedostatky v oblasti formátování textu a použitých titulků k obrázkům.</w:t>
      </w:r>
    </w:p>
    <w:p w:rsidR="001709F3" w:rsidRDefault="001709F3" w:rsidP="00750650">
      <w:pPr>
        <w:rPr>
          <w:i/>
          <w:noProof/>
        </w:rPr>
      </w:pPr>
    </w:p>
    <w:p w:rsidR="001709F3" w:rsidRDefault="001709F3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:rsidR="001709F3" w:rsidRDefault="001709F3" w:rsidP="00750650">
      <w:pPr>
        <w:rPr>
          <w:i/>
          <w:noProof/>
        </w:rPr>
      </w:pPr>
      <w:r>
        <w:rPr>
          <w:i/>
          <w:noProof/>
        </w:rPr>
        <w:t>1) Vysvětlete rozdíl mezi insolvencí a konkurzem, jak jej chápete na straně 78.</w:t>
      </w:r>
    </w:p>
    <w:p w:rsidR="00C23E6B" w:rsidRDefault="00C23E6B" w:rsidP="00750650">
      <w:pPr>
        <w:rPr>
          <w:i/>
          <w:noProof/>
        </w:rPr>
      </w:pPr>
      <w:r>
        <w:rPr>
          <w:i/>
          <w:noProof/>
        </w:rPr>
        <w:t>2) Na str. 94 uvádíte, že po uplynutí 90 dnů od lhůty splatnosti se k dalšímu vymáhání osloví "externí firma  či externí právník a v případě neúspěchu jednatel musí zvolit vymáhání pohledávky soudní cestou."</w:t>
      </w:r>
    </w:p>
    <w:p w:rsidR="00C23E6B" w:rsidRDefault="00C23E6B" w:rsidP="00750650">
      <w:pPr>
        <w:rPr>
          <w:i/>
          <w:noProof/>
        </w:rPr>
      </w:pPr>
      <w:r>
        <w:rPr>
          <w:i/>
          <w:noProof/>
        </w:rPr>
        <w:t>Podle jakého klíče bude určeno, jestli to bude "externí firma či externí právník"? Pro vymáhání soudní cestou se pohledávka bude řešit opět interně nebo se bude i nadále spolupracovat s externími subjekty?</w:t>
      </w:r>
    </w:p>
    <w:p w:rsidR="0080241D" w:rsidRDefault="0080241D" w:rsidP="00750650">
      <w:pPr>
        <w:rPr>
          <w:i/>
          <w:noProof/>
        </w:rPr>
      </w:pPr>
      <w:r>
        <w:rPr>
          <w:i/>
          <w:noProof/>
        </w:rPr>
        <w:t>3) Řešení nedobytných pohledávek formou podání návrhnu na zahájení insolvenčního řízení či přihlášením do již probíhajícího řízení nezvažujete?</w:t>
      </w:r>
    </w:p>
    <w:p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05205">
        <w:rPr>
          <w:i/>
        </w:rPr>
      </w:r>
      <w:r w:rsidR="00605205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605205">
        <w:rPr>
          <w:i/>
        </w:rPr>
      </w:r>
      <w:r w:rsidR="00605205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B2726A">
        <w:rPr>
          <w:i/>
          <w:noProof/>
        </w:rPr>
        <w:t>4.9.2016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605205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205" w:rsidRDefault="00605205">
      <w:r>
        <w:separator/>
      </w:r>
    </w:p>
  </w:endnote>
  <w:endnote w:type="continuationSeparator" w:id="0">
    <w:p w:rsidR="00605205" w:rsidRDefault="00605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205" w:rsidRDefault="00605205">
      <w:r>
        <w:separator/>
      </w:r>
    </w:p>
  </w:footnote>
  <w:footnote w:type="continuationSeparator" w:id="0">
    <w:p w:rsidR="00605205" w:rsidRDefault="00605205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09F3"/>
    <w:rsid w:val="001744E5"/>
    <w:rsid w:val="001876ED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C4C58"/>
    <w:rsid w:val="002E04A7"/>
    <w:rsid w:val="00314823"/>
    <w:rsid w:val="00314ED6"/>
    <w:rsid w:val="003458ED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D0F56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05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41D"/>
    <w:rsid w:val="00810A3E"/>
    <w:rsid w:val="00812F58"/>
    <w:rsid w:val="0082553F"/>
    <w:rsid w:val="008375DD"/>
    <w:rsid w:val="00837ABF"/>
    <w:rsid w:val="0084121C"/>
    <w:rsid w:val="00845B98"/>
    <w:rsid w:val="008664B3"/>
    <w:rsid w:val="008738F9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6B8A"/>
    <w:rsid w:val="00A57D9B"/>
    <w:rsid w:val="00A82079"/>
    <w:rsid w:val="00A925F6"/>
    <w:rsid w:val="00AC6D49"/>
    <w:rsid w:val="00AD7083"/>
    <w:rsid w:val="00AE58C9"/>
    <w:rsid w:val="00B23519"/>
    <w:rsid w:val="00B2726A"/>
    <w:rsid w:val="00B3178F"/>
    <w:rsid w:val="00B6346A"/>
    <w:rsid w:val="00BF6B5D"/>
    <w:rsid w:val="00C2327A"/>
    <w:rsid w:val="00C23E6B"/>
    <w:rsid w:val="00C30044"/>
    <w:rsid w:val="00C32F0E"/>
    <w:rsid w:val="00C447A8"/>
    <w:rsid w:val="00C70E25"/>
    <w:rsid w:val="00C72298"/>
    <w:rsid w:val="00C9306F"/>
    <w:rsid w:val="00CB4E27"/>
    <w:rsid w:val="00CD1219"/>
    <w:rsid w:val="00CE4F35"/>
    <w:rsid w:val="00D17711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  <w:rsid w:val="00FF1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40CD79C-B95F-4DCF-B575-CD8DB6A87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92DE7E87-9DB0-4187-8B31-EA54D3F2F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737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5082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Neubauerová Bronislava</cp:lastModifiedBy>
  <cp:revision>2</cp:revision>
  <cp:lastPrinted>2014-07-24T08:52:00Z</cp:lastPrinted>
  <dcterms:created xsi:type="dcterms:W3CDTF">2016-09-07T06:41:00Z</dcterms:created>
  <dcterms:modified xsi:type="dcterms:W3CDTF">2016-09-07T06:41:00Z</dcterms:modified>
</cp:coreProperties>
</file>