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BA431B" w14:textId="77777777" w:rsidR="00FB2556" w:rsidRDefault="00FB2556" w:rsidP="00F10EED">
      <w:pPr>
        <w:rPr>
          <w:rFonts w:ascii="Arial" w:hAnsi="Arial" w:cs="Arial"/>
          <w:b/>
          <w:sz w:val="28"/>
          <w:szCs w:val="28"/>
        </w:rPr>
      </w:pPr>
      <w:bookmarkStart w:id="0" w:name="_GoBack"/>
      <w:bookmarkEnd w:id="0"/>
    </w:p>
    <w:p w14:paraId="413920CB" w14:textId="06D1FE2B" w:rsidR="008D3E7D" w:rsidRPr="008D3E7D" w:rsidRDefault="008D3E7D" w:rsidP="008D3E7D">
      <w:pPr>
        <w:spacing w:line="360" w:lineRule="auto"/>
        <w:jc w:val="center"/>
        <w:rPr>
          <w:rFonts w:ascii="Arial" w:hAnsi="Arial" w:cs="Arial"/>
          <w:sz w:val="24"/>
          <w:szCs w:val="24"/>
        </w:rPr>
      </w:pPr>
      <w:r w:rsidRPr="008D3E7D">
        <w:rPr>
          <w:rFonts w:ascii="Arial" w:hAnsi="Arial" w:cs="Arial"/>
          <w:b/>
          <w:bCs/>
          <w:sz w:val="24"/>
          <w:szCs w:val="24"/>
          <w:lang w:val="en"/>
        </w:rPr>
        <w:t xml:space="preserve">Opponent's review of the </w:t>
      </w:r>
      <w:r w:rsidR="00111C91">
        <w:rPr>
          <w:rFonts w:ascii="Arial" w:hAnsi="Arial" w:cs="Arial"/>
          <w:b/>
          <w:bCs/>
          <w:sz w:val="24"/>
          <w:szCs w:val="24"/>
          <w:lang w:val="en"/>
        </w:rPr>
        <w:t>doctoral thesis</w:t>
      </w:r>
    </w:p>
    <w:p w14:paraId="287C7E33" w14:textId="3E55BC64" w:rsidR="008D3E7D" w:rsidRPr="008D3E7D" w:rsidRDefault="008D3E7D" w:rsidP="008D3E7D">
      <w:pPr>
        <w:spacing w:line="360" w:lineRule="auto"/>
        <w:rPr>
          <w:rFonts w:ascii="Arial" w:hAnsi="Arial" w:cs="Arial"/>
          <w:sz w:val="24"/>
          <w:szCs w:val="24"/>
          <w:u w:val="single"/>
        </w:rPr>
      </w:pPr>
      <w:r w:rsidRPr="008D3E7D">
        <w:rPr>
          <w:rFonts w:ascii="Arial" w:hAnsi="Arial" w:cs="Arial"/>
          <w:b/>
          <w:bCs/>
          <w:sz w:val="24"/>
          <w:szCs w:val="24"/>
        </w:rPr>
        <w:t> </w:t>
      </w:r>
      <w:r w:rsidRPr="008D3E7D">
        <w:rPr>
          <w:rFonts w:ascii="Arial" w:hAnsi="Arial" w:cs="Arial"/>
          <w:b/>
          <w:bCs/>
          <w:sz w:val="24"/>
          <w:szCs w:val="24"/>
          <w:u w:val="single"/>
          <w:lang w:val="en"/>
        </w:rPr>
        <w:t>"PREPARATION AND CHARACTERIZATION OF ANTIBACTERIAL SURFACES"</w:t>
      </w:r>
    </w:p>
    <w:p w14:paraId="4B023E86" w14:textId="77777777" w:rsidR="008D3E7D" w:rsidRPr="008D3E7D" w:rsidRDefault="008D3E7D" w:rsidP="008D3E7D">
      <w:pPr>
        <w:spacing w:line="360" w:lineRule="auto"/>
        <w:rPr>
          <w:rFonts w:ascii="Arial" w:hAnsi="Arial" w:cs="Arial"/>
          <w:sz w:val="24"/>
          <w:szCs w:val="24"/>
        </w:rPr>
      </w:pPr>
      <w:r w:rsidRPr="008D3E7D">
        <w:rPr>
          <w:rFonts w:ascii="Arial" w:hAnsi="Arial" w:cs="Arial"/>
          <w:b/>
          <w:bCs/>
          <w:sz w:val="24"/>
          <w:szCs w:val="24"/>
        </w:rPr>
        <w:t> </w:t>
      </w:r>
    </w:p>
    <w:p w14:paraId="302565E9" w14:textId="77777777" w:rsidR="008D3E7D" w:rsidRPr="008D3E7D" w:rsidRDefault="008D3E7D" w:rsidP="008D3E7D">
      <w:pPr>
        <w:spacing w:line="360" w:lineRule="auto"/>
        <w:rPr>
          <w:rFonts w:ascii="Arial" w:hAnsi="Arial" w:cs="Arial"/>
          <w:sz w:val="24"/>
          <w:szCs w:val="24"/>
        </w:rPr>
      </w:pPr>
      <w:r w:rsidRPr="008D3E7D">
        <w:rPr>
          <w:rFonts w:ascii="Arial" w:hAnsi="Arial" w:cs="Arial"/>
          <w:b/>
          <w:bCs/>
          <w:sz w:val="24"/>
          <w:szCs w:val="24"/>
          <w:lang w:val="en"/>
        </w:rPr>
        <w:t xml:space="preserve">Author: Ing. </w:t>
      </w:r>
      <w:proofErr w:type="gramStart"/>
      <w:r w:rsidRPr="008D3E7D">
        <w:rPr>
          <w:rFonts w:ascii="Arial" w:hAnsi="Arial" w:cs="Arial"/>
          <w:b/>
          <w:bCs/>
          <w:sz w:val="24"/>
          <w:szCs w:val="24"/>
          <w:lang w:val="en"/>
        </w:rPr>
        <w:t>et</w:t>
      </w:r>
      <w:proofErr w:type="gramEnd"/>
      <w:r w:rsidRPr="008D3E7D">
        <w:rPr>
          <w:rFonts w:ascii="Arial" w:hAnsi="Arial" w:cs="Arial"/>
          <w:b/>
          <w:bCs/>
          <w:sz w:val="24"/>
          <w:szCs w:val="24"/>
          <w:lang w:val="en"/>
        </w:rPr>
        <w:t xml:space="preserve"> Ing. </w:t>
      </w:r>
      <w:proofErr w:type="spellStart"/>
      <w:r w:rsidRPr="008D3E7D">
        <w:rPr>
          <w:rFonts w:ascii="Arial" w:hAnsi="Arial" w:cs="Arial"/>
          <w:b/>
          <w:bCs/>
          <w:sz w:val="24"/>
          <w:szCs w:val="24"/>
          <w:lang w:val="en"/>
        </w:rPr>
        <w:t>Kateřina</w:t>
      </w:r>
      <w:proofErr w:type="spellEnd"/>
      <w:r w:rsidRPr="008D3E7D">
        <w:rPr>
          <w:rFonts w:ascii="Arial" w:hAnsi="Arial" w:cs="Arial"/>
          <w:b/>
          <w:bCs/>
          <w:sz w:val="24"/>
          <w:szCs w:val="24"/>
          <w:lang w:val="en"/>
        </w:rPr>
        <w:t xml:space="preserve"> </w:t>
      </w:r>
      <w:proofErr w:type="spellStart"/>
      <w:r w:rsidRPr="008D3E7D">
        <w:rPr>
          <w:rFonts w:ascii="Arial" w:hAnsi="Arial" w:cs="Arial"/>
          <w:b/>
          <w:bCs/>
          <w:sz w:val="24"/>
          <w:szCs w:val="24"/>
          <w:lang w:val="en"/>
        </w:rPr>
        <w:t>Sulovská</w:t>
      </w:r>
      <w:proofErr w:type="spellEnd"/>
    </w:p>
    <w:p w14:paraId="25C35D35" w14:textId="77777777" w:rsidR="008D3E7D" w:rsidRPr="008D3E7D" w:rsidRDefault="008D3E7D" w:rsidP="008D3E7D">
      <w:pPr>
        <w:spacing w:line="360" w:lineRule="auto"/>
        <w:rPr>
          <w:rFonts w:ascii="Arial" w:hAnsi="Arial" w:cs="Arial"/>
          <w:sz w:val="24"/>
          <w:szCs w:val="24"/>
        </w:rPr>
      </w:pPr>
      <w:r w:rsidRPr="008D3E7D">
        <w:rPr>
          <w:rFonts w:ascii="Arial" w:hAnsi="Arial" w:cs="Arial"/>
          <w:b/>
          <w:bCs/>
          <w:sz w:val="24"/>
          <w:szCs w:val="24"/>
          <w:lang w:val="en"/>
        </w:rPr>
        <w:t xml:space="preserve">The workplace: Faculty of technology TBU in </w:t>
      </w:r>
      <w:proofErr w:type="spellStart"/>
      <w:r w:rsidRPr="008D3E7D">
        <w:rPr>
          <w:rFonts w:ascii="Arial" w:hAnsi="Arial" w:cs="Arial"/>
          <w:b/>
          <w:bCs/>
          <w:sz w:val="24"/>
          <w:szCs w:val="24"/>
          <w:lang w:val="en"/>
        </w:rPr>
        <w:t>Zlín</w:t>
      </w:r>
      <w:proofErr w:type="spellEnd"/>
      <w:r w:rsidRPr="008D3E7D">
        <w:rPr>
          <w:rFonts w:ascii="Arial" w:hAnsi="Arial" w:cs="Arial"/>
          <w:b/>
          <w:bCs/>
          <w:sz w:val="24"/>
          <w:szCs w:val="24"/>
          <w:lang w:val="en"/>
        </w:rPr>
        <w:t>,</w:t>
      </w:r>
    </w:p>
    <w:p w14:paraId="52DB919F" w14:textId="77777777" w:rsidR="008D3E7D" w:rsidRPr="008D3E7D" w:rsidRDefault="008D3E7D" w:rsidP="008D3E7D">
      <w:pPr>
        <w:spacing w:line="360" w:lineRule="auto"/>
        <w:rPr>
          <w:rFonts w:ascii="Arial" w:hAnsi="Arial" w:cs="Arial"/>
          <w:sz w:val="24"/>
          <w:szCs w:val="24"/>
        </w:rPr>
      </w:pPr>
      <w:r w:rsidRPr="008D3E7D">
        <w:rPr>
          <w:rFonts w:ascii="Arial" w:hAnsi="Arial" w:cs="Arial"/>
          <w:b/>
          <w:bCs/>
          <w:sz w:val="24"/>
          <w:szCs w:val="24"/>
          <w:lang w:val="en"/>
        </w:rPr>
        <w:t xml:space="preserve">Supervisor: doc. Ing. </w:t>
      </w:r>
      <w:proofErr w:type="spellStart"/>
      <w:r w:rsidRPr="008D3E7D">
        <w:rPr>
          <w:rFonts w:ascii="Arial" w:hAnsi="Arial" w:cs="Arial"/>
          <w:b/>
          <w:bCs/>
          <w:sz w:val="24"/>
          <w:szCs w:val="24"/>
          <w:lang w:val="en"/>
        </w:rPr>
        <w:t>Marián</w:t>
      </w:r>
      <w:proofErr w:type="spellEnd"/>
      <w:r w:rsidRPr="008D3E7D">
        <w:rPr>
          <w:rFonts w:ascii="Arial" w:hAnsi="Arial" w:cs="Arial"/>
          <w:b/>
          <w:bCs/>
          <w:sz w:val="24"/>
          <w:szCs w:val="24"/>
          <w:lang w:val="en"/>
        </w:rPr>
        <w:t xml:space="preserve"> </w:t>
      </w:r>
      <w:proofErr w:type="spellStart"/>
      <w:r w:rsidRPr="008D3E7D">
        <w:rPr>
          <w:rFonts w:ascii="Arial" w:hAnsi="Arial" w:cs="Arial"/>
          <w:b/>
          <w:bCs/>
          <w:sz w:val="24"/>
          <w:szCs w:val="24"/>
          <w:lang w:val="en"/>
        </w:rPr>
        <w:t>Lehocký</w:t>
      </w:r>
      <w:proofErr w:type="spellEnd"/>
      <w:r w:rsidRPr="008D3E7D">
        <w:rPr>
          <w:rFonts w:ascii="Arial" w:hAnsi="Arial" w:cs="Arial"/>
          <w:b/>
          <w:bCs/>
          <w:sz w:val="24"/>
          <w:szCs w:val="24"/>
          <w:lang w:val="en"/>
        </w:rPr>
        <w:t xml:space="preserve">, </w:t>
      </w:r>
      <w:proofErr w:type="spellStart"/>
      <w:r w:rsidRPr="008D3E7D">
        <w:rPr>
          <w:rFonts w:ascii="Arial" w:hAnsi="Arial" w:cs="Arial"/>
          <w:b/>
          <w:bCs/>
          <w:sz w:val="24"/>
          <w:szCs w:val="24"/>
          <w:lang w:val="en"/>
        </w:rPr>
        <w:t>Ph.d.</w:t>
      </w:r>
      <w:proofErr w:type="spellEnd"/>
    </w:p>
    <w:p w14:paraId="4C6E52A8" w14:textId="77777777" w:rsidR="008D3E7D" w:rsidRPr="008D3E7D" w:rsidRDefault="008D3E7D" w:rsidP="008D3E7D">
      <w:pPr>
        <w:spacing w:line="360" w:lineRule="auto"/>
        <w:rPr>
          <w:rFonts w:ascii="Arial" w:hAnsi="Arial" w:cs="Arial"/>
          <w:sz w:val="24"/>
          <w:szCs w:val="24"/>
        </w:rPr>
      </w:pPr>
      <w:r w:rsidRPr="008D3E7D">
        <w:rPr>
          <w:rFonts w:ascii="Arial" w:hAnsi="Arial" w:cs="Arial"/>
          <w:sz w:val="24"/>
          <w:szCs w:val="24"/>
        </w:rPr>
        <w:t> </w:t>
      </w:r>
    </w:p>
    <w:p w14:paraId="3F65E553" w14:textId="2C19B201"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lang w:val="en"/>
        </w:rPr>
        <w:t xml:space="preserve">The dissertation of Ing. </w:t>
      </w:r>
      <w:proofErr w:type="spellStart"/>
      <w:r w:rsidRPr="008D3E7D">
        <w:rPr>
          <w:rFonts w:ascii="Arial" w:hAnsi="Arial" w:cs="Arial"/>
          <w:sz w:val="24"/>
          <w:szCs w:val="24"/>
          <w:lang w:val="en"/>
        </w:rPr>
        <w:t>Kateřiny</w:t>
      </w:r>
      <w:proofErr w:type="spellEnd"/>
      <w:r w:rsidRPr="008D3E7D">
        <w:rPr>
          <w:rFonts w:ascii="Arial" w:hAnsi="Arial" w:cs="Arial"/>
          <w:sz w:val="24"/>
          <w:szCs w:val="24"/>
          <w:lang w:val="en"/>
        </w:rPr>
        <w:t xml:space="preserve"> </w:t>
      </w:r>
      <w:proofErr w:type="spellStart"/>
      <w:r w:rsidRPr="008D3E7D">
        <w:rPr>
          <w:rFonts w:ascii="Arial" w:hAnsi="Arial" w:cs="Arial"/>
          <w:sz w:val="24"/>
          <w:szCs w:val="24"/>
          <w:lang w:val="en"/>
        </w:rPr>
        <w:t>Sulovské</w:t>
      </w:r>
      <w:proofErr w:type="spellEnd"/>
      <w:r w:rsidRPr="008D3E7D">
        <w:rPr>
          <w:rFonts w:ascii="Arial" w:hAnsi="Arial" w:cs="Arial"/>
          <w:sz w:val="24"/>
          <w:szCs w:val="24"/>
          <w:lang w:val="en"/>
        </w:rPr>
        <w:t xml:space="preserve"> deals with the preparation and characterization of antibacterial surfaces of low density polyethylene. The award is very interesting and still current, though on a similar theme, there are already several scientific works. Even when the author deals with a new type of anchoring a known antibacterial agents on LDPE, is not entirely clear what exactly was the purpose of the work – better immobilization of reagents and the longer-term effect? A pity that they are not at work, compared the results of earlier supervisor</w:t>
      </w:r>
      <w:r w:rsidRPr="008D3E7D">
        <w:rPr>
          <w:rFonts w:ascii="Arial" w:hAnsi="Arial" w:cs="Arial"/>
          <w:sz w:val="24"/>
          <w:szCs w:val="24"/>
          <w:lang w:val="en-US"/>
        </w:rPr>
        <w:t>’s work</w:t>
      </w:r>
      <w:r w:rsidRPr="008D3E7D">
        <w:rPr>
          <w:rFonts w:ascii="Arial" w:hAnsi="Arial" w:cs="Arial"/>
          <w:sz w:val="24"/>
          <w:szCs w:val="24"/>
          <w:lang w:val="en"/>
        </w:rPr>
        <w:t>, when the same reagent was anchored in LDPE via carboxylic groups. One cannot judge how significant results have been achieved and whether the new method is more convenient. However, in addition to the basic research topic</w:t>
      </w:r>
      <w:r>
        <w:rPr>
          <w:rFonts w:ascii="Arial" w:hAnsi="Arial" w:cs="Arial"/>
          <w:sz w:val="24"/>
          <w:szCs w:val="24"/>
          <w:lang w:val="en"/>
        </w:rPr>
        <w:t>,</w:t>
      </w:r>
      <w:r w:rsidRPr="008D3E7D">
        <w:rPr>
          <w:rFonts w:ascii="Arial" w:hAnsi="Arial" w:cs="Arial"/>
          <w:sz w:val="24"/>
          <w:szCs w:val="24"/>
          <w:lang w:val="en"/>
        </w:rPr>
        <w:t xml:space="preserve"> the proposed work brings a very interesting application potential, both in the packaging technology, as well as in medicine.</w:t>
      </w:r>
    </w:p>
    <w:p w14:paraId="12721B1E" w14:textId="2997C462"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rPr>
        <w:t> </w:t>
      </w:r>
      <w:r w:rsidRPr="008D3E7D">
        <w:rPr>
          <w:rFonts w:ascii="Arial" w:hAnsi="Arial" w:cs="Arial"/>
          <w:sz w:val="24"/>
          <w:szCs w:val="24"/>
          <w:lang w:val="en"/>
        </w:rPr>
        <w:t>In the theoretical part, there is most of the effort devoted</w:t>
      </w:r>
      <w:r w:rsidRPr="008D3E7D">
        <w:rPr>
          <w:rFonts w:ascii="Arial" w:hAnsi="Arial" w:cs="Arial"/>
          <w:color w:val="222222"/>
          <w:sz w:val="24"/>
          <w:szCs w:val="24"/>
          <w:lang w:val="en"/>
        </w:rPr>
        <w:t xml:space="preserve"> to the used methods </w:t>
      </w:r>
      <w:r w:rsidRPr="008D3E7D">
        <w:rPr>
          <w:rFonts w:ascii="Arial" w:hAnsi="Arial" w:cs="Arial"/>
          <w:sz w:val="24"/>
          <w:szCs w:val="24"/>
          <w:lang w:val="en"/>
        </w:rPr>
        <w:t xml:space="preserve">(almost 50 pages), and only about 25 pages of results in the experimental part, which is causing a bit of a definite-unevenness. In the theoretical part, it would be appropriate to compare the different methods of the plasma surface modification of PE and the different ways of anchoring antibacterial agents, including the results of published work to make it clear what are the advantages and disadvantages of each. Therefore, what is a priority to deal with, resulting in current solution of this </w:t>
      </w:r>
      <w:proofErr w:type="gramStart"/>
      <w:r w:rsidRPr="008D3E7D">
        <w:rPr>
          <w:rFonts w:ascii="Arial" w:hAnsi="Arial" w:cs="Arial"/>
          <w:sz w:val="24"/>
          <w:szCs w:val="24"/>
          <w:lang w:val="en"/>
        </w:rPr>
        <w:t>work.</w:t>
      </w:r>
      <w:proofErr w:type="gramEnd"/>
    </w:p>
    <w:p w14:paraId="202864CB" w14:textId="77777777" w:rsidR="008D3E7D" w:rsidRDefault="008D3E7D" w:rsidP="008D3E7D">
      <w:pPr>
        <w:spacing w:line="360" w:lineRule="auto"/>
        <w:rPr>
          <w:rFonts w:ascii="Arial" w:hAnsi="Arial" w:cs="Arial"/>
          <w:sz w:val="24"/>
          <w:szCs w:val="24"/>
        </w:rPr>
      </w:pPr>
      <w:r w:rsidRPr="008D3E7D">
        <w:rPr>
          <w:rFonts w:ascii="Arial" w:hAnsi="Arial" w:cs="Arial"/>
          <w:sz w:val="24"/>
          <w:szCs w:val="24"/>
        </w:rPr>
        <w:lastRenderedPageBreak/>
        <w:t> </w:t>
      </w:r>
    </w:p>
    <w:p w14:paraId="5E63397E" w14:textId="54507905"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lang w:val="en"/>
        </w:rPr>
        <w:t xml:space="preserve">In the experimental work a total of 10 samples of LDPE with differently modified surfaces has been tested. Allyl monomers were selected with the primary, secondary or tertiary amine, such as antibacterial agents then </w:t>
      </w:r>
      <w:proofErr w:type="spellStart"/>
      <w:r w:rsidRPr="008D3E7D">
        <w:rPr>
          <w:rFonts w:ascii="Arial" w:hAnsi="Arial" w:cs="Arial"/>
          <w:sz w:val="24"/>
          <w:szCs w:val="24"/>
          <w:lang w:val="en"/>
        </w:rPr>
        <w:t>Chlorhexidine</w:t>
      </w:r>
      <w:proofErr w:type="spellEnd"/>
      <w:r w:rsidRPr="008D3E7D">
        <w:rPr>
          <w:rFonts w:ascii="Arial" w:hAnsi="Arial" w:cs="Arial"/>
          <w:sz w:val="24"/>
          <w:szCs w:val="24"/>
          <w:lang w:val="en"/>
        </w:rPr>
        <w:t xml:space="preserve"> and </w:t>
      </w:r>
      <w:proofErr w:type="spellStart"/>
      <w:r w:rsidRPr="008D3E7D">
        <w:rPr>
          <w:rFonts w:ascii="Arial" w:hAnsi="Arial" w:cs="Arial"/>
          <w:sz w:val="24"/>
          <w:szCs w:val="24"/>
          <w:lang w:val="en"/>
        </w:rPr>
        <w:t>Triclosan</w:t>
      </w:r>
      <w:proofErr w:type="spellEnd"/>
      <w:r w:rsidRPr="008D3E7D">
        <w:rPr>
          <w:rFonts w:ascii="Arial" w:hAnsi="Arial" w:cs="Arial"/>
          <w:sz w:val="24"/>
          <w:szCs w:val="24"/>
          <w:lang w:val="en"/>
        </w:rPr>
        <w:t xml:space="preserve">. </w:t>
      </w:r>
      <w:r w:rsidR="00111C91">
        <w:rPr>
          <w:rFonts w:ascii="Arial" w:hAnsi="Arial" w:cs="Arial"/>
          <w:sz w:val="24"/>
          <w:szCs w:val="24"/>
          <w:lang w:val="en"/>
        </w:rPr>
        <w:t>The author have could tried</w:t>
      </w:r>
      <w:r w:rsidRPr="008D3E7D">
        <w:rPr>
          <w:rFonts w:ascii="Arial" w:hAnsi="Arial" w:cs="Arial"/>
          <w:sz w:val="24"/>
          <w:szCs w:val="24"/>
          <w:lang w:val="en"/>
        </w:rPr>
        <w:t xml:space="preserve"> to design the chemistry of interactions (the reaction) and interpret it by subsequent characterization. The samples were then tested by </w:t>
      </w:r>
      <w:proofErr w:type="spellStart"/>
      <w:r w:rsidRPr="008D3E7D">
        <w:rPr>
          <w:rFonts w:ascii="Arial" w:hAnsi="Arial" w:cs="Arial"/>
          <w:sz w:val="24"/>
          <w:szCs w:val="24"/>
          <w:lang w:val="en"/>
        </w:rPr>
        <w:t>physico</w:t>
      </w:r>
      <w:proofErr w:type="spellEnd"/>
      <w:r w:rsidRPr="008D3E7D">
        <w:rPr>
          <w:rFonts w:ascii="Arial" w:hAnsi="Arial" w:cs="Arial"/>
          <w:sz w:val="24"/>
          <w:szCs w:val="24"/>
          <w:lang w:val="en"/>
        </w:rPr>
        <w:t xml:space="preserve">-chemical methods of ATR-FTIR spectroscopy, XPS, and </w:t>
      </w:r>
      <w:proofErr w:type="spellStart"/>
      <w:r w:rsidRPr="008D3E7D">
        <w:rPr>
          <w:rFonts w:ascii="Arial" w:hAnsi="Arial" w:cs="Arial"/>
          <w:sz w:val="24"/>
          <w:szCs w:val="24"/>
          <w:lang w:val="en"/>
        </w:rPr>
        <w:t>Tetrahertz</w:t>
      </w:r>
      <w:proofErr w:type="spellEnd"/>
      <w:r w:rsidRPr="008D3E7D">
        <w:rPr>
          <w:rFonts w:ascii="Arial" w:hAnsi="Arial" w:cs="Arial"/>
          <w:sz w:val="24"/>
          <w:szCs w:val="24"/>
          <w:lang w:val="en"/>
        </w:rPr>
        <w:t xml:space="preserve"> spectroscopy, which is described in detail. Morphologically the samples were subjected to SEM and in terms of </w:t>
      </w:r>
      <w:proofErr w:type="spellStart"/>
      <w:r w:rsidRPr="008D3E7D">
        <w:rPr>
          <w:rFonts w:ascii="Arial" w:hAnsi="Arial" w:cs="Arial"/>
          <w:sz w:val="24"/>
          <w:szCs w:val="24"/>
          <w:lang w:val="en"/>
        </w:rPr>
        <w:t>bactericidity</w:t>
      </w:r>
      <w:proofErr w:type="spellEnd"/>
      <w:r w:rsidRPr="008D3E7D">
        <w:rPr>
          <w:rFonts w:ascii="Arial" w:hAnsi="Arial" w:cs="Arial"/>
          <w:sz w:val="24"/>
          <w:szCs w:val="24"/>
          <w:lang w:val="en"/>
        </w:rPr>
        <w:t xml:space="preserve"> to the reaction of modified LDPE both with </w:t>
      </w:r>
      <w:r w:rsidRPr="008D3E7D">
        <w:rPr>
          <w:rFonts w:ascii="Arial" w:hAnsi="Arial" w:cs="Arial"/>
          <w:i/>
          <w:sz w:val="24"/>
          <w:szCs w:val="24"/>
          <w:lang w:val="en"/>
        </w:rPr>
        <w:t>E</w:t>
      </w:r>
      <w:r w:rsidRPr="008D3E7D">
        <w:rPr>
          <w:rFonts w:ascii="Arial" w:hAnsi="Arial" w:cs="Arial"/>
          <w:i/>
          <w:iCs/>
          <w:sz w:val="24"/>
          <w:szCs w:val="24"/>
          <w:lang w:val="en"/>
        </w:rPr>
        <w:t>. coli</w:t>
      </w:r>
      <w:r w:rsidRPr="008D3E7D">
        <w:rPr>
          <w:rFonts w:ascii="Arial" w:hAnsi="Arial" w:cs="Arial"/>
          <w:sz w:val="24"/>
          <w:szCs w:val="24"/>
          <w:lang w:val="en"/>
        </w:rPr>
        <w:t xml:space="preserve"> and </w:t>
      </w:r>
      <w:r w:rsidRPr="008D3E7D">
        <w:rPr>
          <w:rFonts w:ascii="Arial" w:hAnsi="Arial" w:cs="Arial"/>
          <w:i/>
          <w:iCs/>
          <w:sz w:val="24"/>
          <w:szCs w:val="24"/>
          <w:lang w:val="en"/>
        </w:rPr>
        <w:t>S. aureus</w:t>
      </w:r>
      <w:r w:rsidRPr="008D3E7D">
        <w:rPr>
          <w:rFonts w:ascii="Arial" w:hAnsi="Arial" w:cs="Arial"/>
          <w:sz w:val="24"/>
          <w:szCs w:val="24"/>
          <w:lang w:val="en"/>
        </w:rPr>
        <w:t xml:space="preserve">. Prepared samples showed a bactericide efficacy, and confirmed the success of the proposed methods. </w:t>
      </w:r>
    </w:p>
    <w:p w14:paraId="2509F860" w14:textId="77777777" w:rsidR="008D3E7D" w:rsidRDefault="008D3E7D" w:rsidP="008D3E7D">
      <w:pPr>
        <w:spacing w:line="360" w:lineRule="auto"/>
        <w:jc w:val="both"/>
        <w:rPr>
          <w:rFonts w:ascii="Arial" w:hAnsi="Arial" w:cs="Arial"/>
          <w:sz w:val="24"/>
          <w:szCs w:val="24"/>
        </w:rPr>
      </w:pPr>
      <w:r w:rsidRPr="008D3E7D">
        <w:rPr>
          <w:rFonts w:ascii="Arial" w:hAnsi="Arial" w:cs="Arial"/>
          <w:sz w:val="24"/>
          <w:szCs w:val="24"/>
          <w:lang w:val="en"/>
        </w:rPr>
        <w:t xml:space="preserve">The text of the work is written in very good English with only minor typos, </w:t>
      </w:r>
      <w:r w:rsidRPr="008D3E7D">
        <w:rPr>
          <w:rFonts w:ascii="Arial" w:hAnsi="Arial" w:cs="Arial"/>
          <w:iCs/>
          <w:sz w:val="24"/>
          <w:szCs w:val="24"/>
          <w:lang w:val="en"/>
        </w:rPr>
        <w:t>work operates despite the above shortcomings and is well-arranged. A total of 21</w:t>
      </w:r>
      <w:r w:rsidRPr="008D3E7D">
        <w:rPr>
          <w:rFonts w:ascii="Arial" w:hAnsi="Arial" w:cs="Arial"/>
          <w:sz w:val="24"/>
          <w:szCs w:val="24"/>
          <w:lang w:val="en"/>
        </w:rPr>
        <w:t xml:space="preserve">2 references suggests that the author can work very well with literary sources. </w:t>
      </w:r>
    </w:p>
    <w:p w14:paraId="4EE7577A" w14:textId="0A8A4821"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lang w:val="en"/>
        </w:rPr>
        <w:t>At the end of the work in the author</w:t>
      </w:r>
      <w:r w:rsidRPr="008D3E7D">
        <w:rPr>
          <w:rFonts w:ascii="Arial" w:hAnsi="Arial" w:cs="Arial"/>
          <w:sz w:val="24"/>
          <w:szCs w:val="24"/>
          <w:lang w:val="en-US"/>
        </w:rPr>
        <w:t>’s</w:t>
      </w:r>
      <w:r w:rsidRPr="008D3E7D">
        <w:rPr>
          <w:rFonts w:ascii="Arial" w:hAnsi="Arial" w:cs="Arial"/>
          <w:sz w:val="24"/>
          <w:szCs w:val="24"/>
          <w:lang w:val="en"/>
        </w:rPr>
        <w:t xml:space="preserve"> CV the author states that on this subject have been issued 2 articles in impacted journal and 2 articles in Conference proceedings, which is fully sufficient for the defense submitted to the dissertation.</w:t>
      </w:r>
    </w:p>
    <w:p w14:paraId="77FA9831" w14:textId="7DA86B3F" w:rsidR="008D3E7D" w:rsidRPr="008D3E7D" w:rsidRDefault="008D3E7D" w:rsidP="008D3E7D">
      <w:pPr>
        <w:spacing w:line="360" w:lineRule="auto"/>
        <w:jc w:val="both"/>
        <w:rPr>
          <w:rFonts w:ascii="Arial" w:hAnsi="Arial" w:cs="Arial"/>
          <w:sz w:val="24"/>
          <w:szCs w:val="24"/>
        </w:rPr>
      </w:pPr>
      <w:r w:rsidRPr="008D3E7D">
        <w:rPr>
          <w:rFonts w:ascii="Arial" w:hAnsi="Arial" w:cs="Arial"/>
          <w:b/>
          <w:bCs/>
          <w:sz w:val="24"/>
          <w:szCs w:val="24"/>
          <w:lang w:val="en"/>
        </w:rPr>
        <w:t xml:space="preserve">Candidate demonstrated research capabilities and has submitted a thesis that meets the standards in the field of Technology of Macromolecular Compounds. Work has been met in full and submitted work can therefore be taken as the basis for the defense in the Chemistry and Materials Technology program at TBU </w:t>
      </w:r>
      <w:proofErr w:type="spellStart"/>
      <w:r w:rsidRPr="008D3E7D">
        <w:rPr>
          <w:rFonts w:ascii="Arial" w:hAnsi="Arial" w:cs="Arial"/>
          <w:b/>
          <w:bCs/>
          <w:sz w:val="24"/>
          <w:szCs w:val="24"/>
          <w:lang w:val="en"/>
        </w:rPr>
        <w:t>Zlin</w:t>
      </w:r>
      <w:proofErr w:type="spellEnd"/>
      <w:r w:rsidRPr="008D3E7D">
        <w:rPr>
          <w:rFonts w:ascii="Arial" w:hAnsi="Arial" w:cs="Arial"/>
          <w:b/>
          <w:bCs/>
          <w:sz w:val="24"/>
          <w:szCs w:val="24"/>
          <w:lang w:val="en"/>
        </w:rPr>
        <w:t xml:space="preserve">. </w:t>
      </w:r>
      <w:r w:rsidRPr="008D3E7D">
        <w:rPr>
          <w:rFonts w:ascii="Arial" w:hAnsi="Arial" w:cs="Arial"/>
          <w:sz w:val="24"/>
          <w:szCs w:val="24"/>
        </w:rPr>
        <w:t> </w:t>
      </w:r>
    </w:p>
    <w:p w14:paraId="2E9CC40B" w14:textId="77777777" w:rsidR="008D3E7D" w:rsidRDefault="008D3E7D" w:rsidP="008D3E7D">
      <w:pPr>
        <w:spacing w:line="360" w:lineRule="auto"/>
        <w:jc w:val="both"/>
        <w:rPr>
          <w:rFonts w:ascii="Arial" w:hAnsi="Arial" w:cs="Arial"/>
          <w:sz w:val="24"/>
          <w:szCs w:val="24"/>
          <w:lang w:val="en"/>
        </w:rPr>
      </w:pPr>
      <w:r w:rsidRPr="008D3E7D">
        <w:rPr>
          <w:rFonts w:ascii="Arial" w:hAnsi="Arial" w:cs="Arial"/>
          <w:sz w:val="24"/>
          <w:szCs w:val="24"/>
          <w:lang w:val="en"/>
        </w:rPr>
        <w:t xml:space="preserve">On the basis of the above, </w:t>
      </w:r>
    </w:p>
    <w:p w14:paraId="4AE1FF76" w14:textId="77777777" w:rsidR="008D3E7D" w:rsidRDefault="008D3E7D" w:rsidP="008D3E7D">
      <w:pPr>
        <w:spacing w:line="360" w:lineRule="auto"/>
        <w:jc w:val="both"/>
        <w:rPr>
          <w:rFonts w:ascii="Arial" w:hAnsi="Arial" w:cs="Arial"/>
          <w:b/>
          <w:bCs/>
          <w:sz w:val="24"/>
          <w:szCs w:val="24"/>
          <w:lang w:val="en"/>
        </w:rPr>
      </w:pPr>
      <w:r>
        <w:rPr>
          <w:rFonts w:ascii="Arial" w:hAnsi="Arial" w:cs="Arial"/>
          <w:sz w:val="24"/>
          <w:szCs w:val="24"/>
          <w:lang w:val="en"/>
        </w:rPr>
        <w:tab/>
      </w:r>
      <w:r>
        <w:rPr>
          <w:rFonts w:ascii="Arial" w:hAnsi="Arial" w:cs="Arial"/>
          <w:sz w:val="24"/>
          <w:szCs w:val="24"/>
          <w:lang w:val="en"/>
        </w:rPr>
        <w:tab/>
      </w:r>
      <w:r>
        <w:rPr>
          <w:rFonts w:ascii="Arial" w:hAnsi="Arial" w:cs="Arial"/>
          <w:sz w:val="24"/>
          <w:szCs w:val="24"/>
          <w:lang w:val="en"/>
        </w:rPr>
        <w:tab/>
      </w:r>
      <w:r>
        <w:rPr>
          <w:rFonts w:ascii="Arial" w:hAnsi="Arial" w:cs="Arial"/>
          <w:sz w:val="24"/>
          <w:szCs w:val="24"/>
          <w:lang w:val="en"/>
        </w:rPr>
        <w:tab/>
      </w:r>
      <w:r>
        <w:rPr>
          <w:rFonts w:ascii="Arial" w:hAnsi="Arial" w:cs="Arial"/>
          <w:sz w:val="24"/>
          <w:szCs w:val="24"/>
          <w:lang w:val="en"/>
        </w:rPr>
        <w:tab/>
      </w:r>
      <w:r w:rsidRPr="008D3E7D">
        <w:rPr>
          <w:rFonts w:ascii="Arial" w:hAnsi="Arial" w:cs="Arial"/>
          <w:b/>
          <w:bCs/>
          <w:sz w:val="24"/>
          <w:szCs w:val="24"/>
          <w:lang w:val="en"/>
        </w:rPr>
        <w:t xml:space="preserve">I recommend </w:t>
      </w:r>
    </w:p>
    <w:p w14:paraId="63AD90FA" w14:textId="5B121CA5" w:rsidR="008D3E7D" w:rsidRPr="008D3E7D" w:rsidRDefault="008D3E7D" w:rsidP="008D3E7D">
      <w:pPr>
        <w:spacing w:line="360" w:lineRule="auto"/>
        <w:jc w:val="both"/>
        <w:rPr>
          <w:rFonts w:ascii="Arial" w:hAnsi="Arial" w:cs="Arial"/>
          <w:sz w:val="24"/>
          <w:szCs w:val="24"/>
        </w:rPr>
      </w:pPr>
      <w:proofErr w:type="gramStart"/>
      <w:r w:rsidRPr="008D3E7D">
        <w:rPr>
          <w:rFonts w:ascii="Arial" w:hAnsi="Arial" w:cs="Arial"/>
          <w:sz w:val="24"/>
          <w:szCs w:val="24"/>
          <w:lang w:val="en"/>
        </w:rPr>
        <w:t>that</w:t>
      </w:r>
      <w:proofErr w:type="gramEnd"/>
      <w:r w:rsidRPr="008D3E7D">
        <w:rPr>
          <w:rFonts w:ascii="Arial" w:hAnsi="Arial" w:cs="Arial"/>
          <w:sz w:val="24"/>
          <w:szCs w:val="24"/>
          <w:lang w:val="en"/>
        </w:rPr>
        <w:t xml:space="preserve"> after a successful defense of the </w:t>
      </w:r>
      <w:proofErr w:type="spellStart"/>
      <w:r w:rsidRPr="008D3E7D">
        <w:rPr>
          <w:rFonts w:ascii="Arial" w:hAnsi="Arial" w:cs="Arial"/>
          <w:sz w:val="24"/>
          <w:szCs w:val="24"/>
          <w:lang w:val="en"/>
        </w:rPr>
        <w:t>ing</w:t>
      </w:r>
      <w:proofErr w:type="spellEnd"/>
      <w:r w:rsidRPr="008D3E7D">
        <w:rPr>
          <w:rFonts w:ascii="Arial" w:hAnsi="Arial" w:cs="Arial"/>
          <w:sz w:val="24"/>
          <w:szCs w:val="24"/>
          <w:lang w:val="en"/>
        </w:rPr>
        <w:t xml:space="preserve">. </w:t>
      </w:r>
      <w:proofErr w:type="gramStart"/>
      <w:r w:rsidRPr="008D3E7D">
        <w:rPr>
          <w:rFonts w:ascii="Arial" w:hAnsi="Arial" w:cs="Arial"/>
          <w:sz w:val="24"/>
          <w:szCs w:val="24"/>
          <w:lang w:val="en"/>
        </w:rPr>
        <w:t>et</w:t>
      </w:r>
      <w:proofErr w:type="gramEnd"/>
      <w:r w:rsidRPr="008D3E7D">
        <w:rPr>
          <w:rFonts w:ascii="Arial" w:hAnsi="Arial" w:cs="Arial"/>
          <w:sz w:val="24"/>
          <w:szCs w:val="24"/>
          <w:lang w:val="en"/>
        </w:rPr>
        <w:t xml:space="preserve"> </w:t>
      </w:r>
      <w:proofErr w:type="spellStart"/>
      <w:r w:rsidRPr="008D3E7D">
        <w:rPr>
          <w:rFonts w:ascii="Arial" w:hAnsi="Arial" w:cs="Arial"/>
          <w:sz w:val="24"/>
          <w:szCs w:val="24"/>
          <w:lang w:val="en"/>
        </w:rPr>
        <w:t>ing</w:t>
      </w:r>
      <w:proofErr w:type="spellEnd"/>
      <w:r w:rsidRPr="008D3E7D">
        <w:rPr>
          <w:rFonts w:ascii="Arial" w:hAnsi="Arial" w:cs="Arial"/>
          <w:sz w:val="24"/>
          <w:szCs w:val="24"/>
          <w:lang w:val="en"/>
        </w:rPr>
        <w:t xml:space="preserve">. </w:t>
      </w:r>
      <w:proofErr w:type="spellStart"/>
      <w:r w:rsidRPr="008D3E7D">
        <w:rPr>
          <w:rFonts w:ascii="Arial" w:hAnsi="Arial" w:cs="Arial"/>
          <w:sz w:val="24"/>
          <w:szCs w:val="24"/>
          <w:lang w:val="en"/>
        </w:rPr>
        <w:t>Kateřina</w:t>
      </w:r>
      <w:proofErr w:type="spellEnd"/>
      <w:r w:rsidRPr="008D3E7D">
        <w:rPr>
          <w:rFonts w:ascii="Arial" w:hAnsi="Arial" w:cs="Arial"/>
          <w:sz w:val="24"/>
          <w:szCs w:val="24"/>
          <w:lang w:val="en"/>
        </w:rPr>
        <w:t xml:space="preserve"> </w:t>
      </w:r>
      <w:proofErr w:type="spellStart"/>
      <w:r w:rsidRPr="008D3E7D">
        <w:rPr>
          <w:rFonts w:ascii="Arial" w:hAnsi="Arial" w:cs="Arial"/>
          <w:sz w:val="24"/>
          <w:szCs w:val="24"/>
          <w:lang w:val="en"/>
        </w:rPr>
        <w:t>Slukov</w:t>
      </w:r>
      <w:proofErr w:type="spellEnd"/>
      <w:r w:rsidRPr="008D3E7D">
        <w:rPr>
          <w:rFonts w:ascii="Arial" w:hAnsi="Arial" w:cs="Arial"/>
          <w:sz w:val="24"/>
          <w:szCs w:val="24"/>
        </w:rPr>
        <w:t xml:space="preserve">á </w:t>
      </w:r>
      <w:proofErr w:type="spellStart"/>
      <w:r w:rsidRPr="008D3E7D">
        <w:rPr>
          <w:rFonts w:ascii="Arial" w:hAnsi="Arial" w:cs="Arial"/>
          <w:sz w:val="24"/>
          <w:szCs w:val="24"/>
        </w:rPr>
        <w:t>supposed</w:t>
      </w:r>
      <w:proofErr w:type="spellEnd"/>
      <w:r w:rsidRPr="008D3E7D">
        <w:rPr>
          <w:rFonts w:ascii="Arial" w:hAnsi="Arial" w:cs="Arial"/>
          <w:sz w:val="24"/>
          <w:szCs w:val="24"/>
        </w:rPr>
        <w:t xml:space="preserve"> to </w:t>
      </w:r>
      <w:proofErr w:type="spellStart"/>
      <w:r w:rsidRPr="008D3E7D">
        <w:rPr>
          <w:rFonts w:ascii="Arial" w:hAnsi="Arial" w:cs="Arial"/>
          <w:sz w:val="24"/>
          <w:szCs w:val="24"/>
        </w:rPr>
        <w:t>be</w:t>
      </w:r>
      <w:proofErr w:type="spellEnd"/>
      <w:r w:rsidRPr="008D3E7D">
        <w:rPr>
          <w:rFonts w:ascii="Arial" w:hAnsi="Arial" w:cs="Arial"/>
          <w:sz w:val="24"/>
          <w:szCs w:val="24"/>
          <w:lang w:val="en"/>
        </w:rPr>
        <w:t xml:space="preserve"> awarded the scientific title of doctor of philosophy (</w:t>
      </w:r>
      <w:proofErr w:type="spellStart"/>
      <w:r w:rsidRPr="008D3E7D">
        <w:rPr>
          <w:rFonts w:ascii="Arial" w:hAnsi="Arial" w:cs="Arial"/>
          <w:sz w:val="24"/>
          <w:szCs w:val="24"/>
          <w:lang w:val="en"/>
        </w:rPr>
        <w:t>Ph.d.</w:t>
      </w:r>
      <w:proofErr w:type="spellEnd"/>
      <w:r w:rsidRPr="008D3E7D">
        <w:rPr>
          <w:rFonts w:ascii="Arial" w:hAnsi="Arial" w:cs="Arial"/>
          <w:sz w:val="24"/>
          <w:szCs w:val="24"/>
          <w:lang w:val="en"/>
        </w:rPr>
        <w:t>).</w:t>
      </w:r>
    </w:p>
    <w:p w14:paraId="68F6C82F" w14:textId="77777777" w:rsidR="008D3E7D" w:rsidRDefault="008D3E7D" w:rsidP="008D3E7D">
      <w:pPr>
        <w:jc w:val="both"/>
        <w:rPr>
          <w:rFonts w:ascii="Arial" w:hAnsi="Arial" w:cs="Arial"/>
          <w:b/>
          <w:bCs/>
          <w:sz w:val="24"/>
          <w:szCs w:val="24"/>
        </w:rPr>
      </w:pPr>
      <w:r w:rsidRPr="008D3E7D">
        <w:rPr>
          <w:rFonts w:ascii="Arial" w:hAnsi="Arial" w:cs="Arial"/>
          <w:b/>
          <w:bCs/>
          <w:sz w:val="24"/>
          <w:szCs w:val="24"/>
        </w:rPr>
        <w:t> </w:t>
      </w:r>
    </w:p>
    <w:p w14:paraId="395936EC" w14:textId="77777777" w:rsidR="008D3E7D" w:rsidRDefault="008D3E7D" w:rsidP="008D3E7D">
      <w:pPr>
        <w:jc w:val="both"/>
        <w:rPr>
          <w:rFonts w:ascii="Arial" w:hAnsi="Arial" w:cs="Arial"/>
          <w:b/>
          <w:bCs/>
          <w:sz w:val="24"/>
          <w:szCs w:val="24"/>
        </w:rPr>
      </w:pPr>
    </w:p>
    <w:p w14:paraId="4BBDBB3D" w14:textId="5E6A9168" w:rsidR="008D3E7D" w:rsidRPr="008D3E7D" w:rsidRDefault="008D3E7D" w:rsidP="008D3E7D">
      <w:pPr>
        <w:jc w:val="both"/>
        <w:rPr>
          <w:rFonts w:ascii="Arial" w:hAnsi="Arial" w:cs="Arial"/>
          <w:sz w:val="24"/>
          <w:szCs w:val="24"/>
        </w:rPr>
      </w:pPr>
      <w:r w:rsidRPr="008D3E7D">
        <w:rPr>
          <w:rFonts w:ascii="Arial" w:hAnsi="Arial" w:cs="Arial"/>
          <w:b/>
          <w:bCs/>
          <w:sz w:val="24"/>
          <w:szCs w:val="24"/>
        </w:rPr>
        <w:t> </w:t>
      </w:r>
    </w:p>
    <w:p w14:paraId="48C4E641" w14:textId="77777777" w:rsidR="008D3E7D" w:rsidRPr="008D3E7D" w:rsidRDefault="008D3E7D" w:rsidP="008D3E7D">
      <w:pPr>
        <w:spacing w:line="360" w:lineRule="auto"/>
        <w:jc w:val="both"/>
        <w:rPr>
          <w:rFonts w:ascii="Arial" w:hAnsi="Arial" w:cs="Arial"/>
          <w:sz w:val="24"/>
          <w:szCs w:val="24"/>
          <w:lang w:val="en"/>
        </w:rPr>
      </w:pPr>
      <w:r w:rsidRPr="008D3E7D">
        <w:rPr>
          <w:rFonts w:ascii="Arial" w:hAnsi="Arial" w:cs="Arial"/>
          <w:sz w:val="24"/>
          <w:szCs w:val="24"/>
          <w:lang w:val="en"/>
        </w:rPr>
        <w:t>Questions for discussion:</w:t>
      </w:r>
    </w:p>
    <w:p w14:paraId="44C23650" w14:textId="4289A43F" w:rsidR="008D3E7D" w:rsidRPr="008D3E7D" w:rsidRDefault="008D3E7D" w:rsidP="008D3E7D">
      <w:pPr>
        <w:numPr>
          <w:ilvl w:val="0"/>
          <w:numId w:val="1"/>
        </w:numPr>
        <w:spacing w:after="0" w:line="360" w:lineRule="auto"/>
        <w:jc w:val="both"/>
        <w:rPr>
          <w:rFonts w:ascii="Arial" w:hAnsi="Arial" w:cs="Arial"/>
          <w:sz w:val="24"/>
          <w:szCs w:val="24"/>
        </w:rPr>
      </w:pPr>
      <w:r w:rsidRPr="008D3E7D">
        <w:rPr>
          <w:rFonts w:ascii="Arial" w:hAnsi="Arial" w:cs="Arial"/>
          <w:sz w:val="24"/>
          <w:szCs w:val="24"/>
          <w:lang w:val="en"/>
        </w:rPr>
        <w:t xml:space="preserve">Why </w:t>
      </w:r>
      <w:r w:rsidR="00111C91">
        <w:rPr>
          <w:rFonts w:ascii="Arial" w:hAnsi="Arial" w:cs="Arial"/>
          <w:sz w:val="24"/>
          <w:szCs w:val="24"/>
          <w:lang w:val="en"/>
        </w:rPr>
        <w:t>allyl-based monomers containing</w:t>
      </w:r>
      <w:r w:rsidRPr="008D3E7D">
        <w:rPr>
          <w:rFonts w:ascii="Arial" w:hAnsi="Arial" w:cs="Arial"/>
          <w:sz w:val="24"/>
          <w:szCs w:val="24"/>
          <w:lang w:val="en"/>
        </w:rPr>
        <w:t xml:space="preserve"> primary, secondary or tertiary amine were designed? What is their interaction with the </w:t>
      </w:r>
      <w:proofErr w:type="spellStart"/>
      <w:r w:rsidRPr="008D3E7D">
        <w:rPr>
          <w:rFonts w:ascii="Arial" w:hAnsi="Arial" w:cs="Arial"/>
          <w:sz w:val="24"/>
          <w:szCs w:val="24"/>
          <w:lang w:val="en"/>
        </w:rPr>
        <w:t>Chlorhexidinem</w:t>
      </w:r>
      <w:proofErr w:type="spellEnd"/>
      <w:r w:rsidRPr="008D3E7D">
        <w:rPr>
          <w:rFonts w:ascii="Arial" w:hAnsi="Arial" w:cs="Arial"/>
          <w:sz w:val="24"/>
          <w:szCs w:val="24"/>
          <w:lang w:val="en"/>
        </w:rPr>
        <w:t xml:space="preserve"> and </w:t>
      </w:r>
      <w:proofErr w:type="spellStart"/>
      <w:r w:rsidRPr="008D3E7D">
        <w:rPr>
          <w:rFonts w:ascii="Arial" w:hAnsi="Arial" w:cs="Arial"/>
          <w:sz w:val="24"/>
          <w:szCs w:val="24"/>
          <w:lang w:val="en"/>
        </w:rPr>
        <w:t>Triclosan</w:t>
      </w:r>
      <w:proofErr w:type="spellEnd"/>
      <w:r w:rsidRPr="008D3E7D">
        <w:rPr>
          <w:rFonts w:ascii="Arial" w:hAnsi="Arial" w:cs="Arial"/>
          <w:sz w:val="24"/>
          <w:szCs w:val="24"/>
          <w:lang w:val="en"/>
        </w:rPr>
        <w:t xml:space="preserve"> different in</w:t>
      </w:r>
      <w:r>
        <w:rPr>
          <w:rFonts w:ascii="Arial" w:hAnsi="Arial" w:cs="Arial"/>
          <w:sz w:val="24"/>
          <w:szCs w:val="24"/>
          <w:lang w:val="en"/>
        </w:rPr>
        <w:t xml:space="preserve"> comparison</w:t>
      </w:r>
      <w:r w:rsidRPr="008D3E7D">
        <w:rPr>
          <w:rFonts w:ascii="Arial" w:hAnsi="Arial" w:cs="Arial"/>
          <w:sz w:val="24"/>
          <w:szCs w:val="24"/>
          <w:lang w:val="en"/>
        </w:rPr>
        <w:t xml:space="preserve"> to the reaction with carboxylic groups at the surface of the LDPE? Is the new method more effective?</w:t>
      </w:r>
      <w:r w:rsidR="00111C91">
        <w:rPr>
          <w:rFonts w:ascii="Arial" w:hAnsi="Arial" w:cs="Arial"/>
          <w:sz w:val="24"/>
          <w:szCs w:val="24"/>
          <w:lang w:val="en"/>
        </w:rPr>
        <w:t xml:space="preserve"> If yes, how?</w:t>
      </w:r>
    </w:p>
    <w:p w14:paraId="69AA67B6" w14:textId="77777777" w:rsidR="008D3E7D" w:rsidRPr="008D3E7D" w:rsidRDefault="008D3E7D" w:rsidP="008D3E7D">
      <w:pPr>
        <w:numPr>
          <w:ilvl w:val="0"/>
          <w:numId w:val="1"/>
        </w:numPr>
        <w:spacing w:after="0" w:line="360" w:lineRule="auto"/>
        <w:jc w:val="both"/>
        <w:rPr>
          <w:rFonts w:ascii="Arial" w:hAnsi="Arial" w:cs="Arial"/>
          <w:sz w:val="24"/>
          <w:szCs w:val="24"/>
          <w:lang w:val="en"/>
        </w:rPr>
      </w:pPr>
      <w:r w:rsidRPr="008D3E7D">
        <w:rPr>
          <w:rFonts w:ascii="Arial" w:hAnsi="Arial" w:cs="Arial"/>
          <w:sz w:val="24"/>
          <w:szCs w:val="24"/>
          <w:lang w:val="en"/>
        </w:rPr>
        <w:t>Why the effect of antibacterial agents increased with the number of methyl groups on the allyl monomers?</w:t>
      </w:r>
    </w:p>
    <w:p w14:paraId="4959AA5A" w14:textId="77777777"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rPr>
        <w:t>  </w:t>
      </w:r>
    </w:p>
    <w:p w14:paraId="0DE01D10" w14:textId="77777777" w:rsidR="008D3E7D" w:rsidRDefault="008D3E7D" w:rsidP="008D3E7D">
      <w:pPr>
        <w:spacing w:line="360" w:lineRule="auto"/>
        <w:jc w:val="both"/>
        <w:rPr>
          <w:rFonts w:ascii="Arial" w:hAnsi="Arial" w:cs="Arial"/>
          <w:sz w:val="24"/>
          <w:szCs w:val="24"/>
          <w:lang w:val="en"/>
        </w:rPr>
      </w:pPr>
    </w:p>
    <w:p w14:paraId="69C7ABE0" w14:textId="77777777" w:rsidR="008D3E7D" w:rsidRDefault="008D3E7D" w:rsidP="008D3E7D">
      <w:pPr>
        <w:spacing w:line="360" w:lineRule="auto"/>
        <w:jc w:val="both"/>
        <w:rPr>
          <w:rFonts w:ascii="Arial" w:hAnsi="Arial" w:cs="Arial"/>
          <w:sz w:val="24"/>
          <w:szCs w:val="24"/>
          <w:lang w:val="en"/>
        </w:rPr>
      </w:pPr>
    </w:p>
    <w:p w14:paraId="0FE9147E" w14:textId="77777777" w:rsidR="008D3E7D" w:rsidRPr="008D3E7D" w:rsidRDefault="008D3E7D" w:rsidP="008D3E7D">
      <w:pPr>
        <w:spacing w:line="360" w:lineRule="auto"/>
        <w:jc w:val="both"/>
        <w:rPr>
          <w:rFonts w:ascii="Arial" w:hAnsi="Arial" w:cs="Arial"/>
          <w:sz w:val="24"/>
          <w:szCs w:val="24"/>
        </w:rPr>
      </w:pPr>
      <w:r w:rsidRPr="008D3E7D">
        <w:rPr>
          <w:rFonts w:ascii="Arial" w:hAnsi="Arial" w:cs="Arial"/>
          <w:sz w:val="24"/>
          <w:szCs w:val="24"/>
          <w:lang w:val="en"/>
        </w:rPr>
        <w:t>In Brno, 28. 4.2016</w:t>
      </w:r>
    </w:p>
    <w:p w14:paraId="46BA4327" w14:textId="77777777" w:rsidR="00CE712F" w:rsidRPr="008D3E7D" w:rsidRDefault="00CE712F" w:rsidP="008D3E7D">
      <w:pPr>
        <w:jc w:val="both"/>
        <w:rPr>
          <w:rFonts w:ascii="Arial" w:hAnsi="Arial" w:cs="Arial"/>
          <w:b/>
          <w:bCs/>
          <w:sz w:val="24"/>
          <w:szCs w:val="24"/>
        </w:rPr>
      </w:pPr>
    </w:p>
    <w:p w14:paraId="459A7221" w14:textId="6B001476" w:rsidR="00F10F5F" w:rsidRPr="008D3E7D" w:rsidRDefault="00F10F5F" w:rsidP="008D3E7D">
      <w:pPr>
        <w:jc w:val="both"/>
        <w:rPr>
          <w:rFonts w:ascii="Arial" w:hAnsi="Arial" w:cs="Arial"/>
          <w:b/>
          <w:bCs/>
          <w:sz w:val="24"/>
          <w:szCs w:val="24"/>
        </w:rPr>
      </w:pPr>
    </w:p>
    <w:p w14:paraId="46BA432A" w14:textId="77777777" w:rsidR="00F10EED" w:rsidRPr="008D3E7D" w:rsidRDefault="00C040FA" w:rsidP="008D3E7D">
      <w:pPr>
        <w:spacing w:after="0" w:line="240" w:lineRule="auto"/>
        <w:ind w:left="4536"/>
        <w:jc w:val="both"/>
        <w:rPr>
          <w:rFonts w:ascii="Arial" w:hAnsi="Arial" w:cs="Arial"/>
          <w:b/>
          <w:bCs/>
          <w:sz w:val="24"/>
          <w:szCs w:val="24"/>
        </w:rPr>
      </w:pPr>
      <w:r w:rsidRPr="008D3E7D">
        <w:rPr>
          <w:rFonts w:ascii="Arial" w:hAnsi="Arial" w:cs="Arial"/>
          <w:b/>
          <w:bCs/>
          <w:sz w:val="24"/>
          <w:szCs w:val="24"/>
        </w:rPr>
        <w:t xml:space="preserve">Doc. </w:t>
      </w:r>
      <w:r w:rsidR="00BA7642" w:rsidRPr="008D3E7D">
        <w:rPr>
          <w:rFonts w:ascii="Arial" w:hAnsi="Arial" w:cs="Arial"/>
          <w:b/>
          <w:bCs/>
          <w:sz w:val="24"/>
          <w:szCs w:val="24"/>
        </w:rPr>
        <w:t>Ing. Lucy Vojtová, Ph.D.</w:t>
      </w:r>
    </w:p>
    <w:p w14:paraId="46BA432B" w14:textId="77777777" w:rsidR="00BA7642" w:rsidRPr="008D3E7D" w:rsidRDefault="00BA7642" w:rsidP="008D3E7D">
      <w:pPr>
        <w:spacing w:after="0" w:line="240" w:lineRule="auto"/>
        <w:ind w:left="4536"/>
        <w:jc w:val="both"/>
        <w:rPr>
          <w:rFonts w:ascii="Arial" w:hAnsi="Arial" w:cs="Arial"/>
          <w:sz w:val="24"/>
          <w:szCs w:val="24"/>
        </w:rPr>
      </w:pPr>
    </w:p>
    <w:p w14:paraId="46BA432C" w14:textId="0D5886CF" w:rsidR="00BA7642" w:rsidRPr="00111C91" w:rsidRDefault="008D3E7D" w:rsidP="00111C91">
      <w:pPr>
        <w:spacing w:after="0" w:line="360" w:lineRule="auto"/>
        <w:ind w:left="4536"/>
        <w:jc w:val="both"/>
        <w:rPr>
          <w:rFonts w:ascii="Arial" w:hAnsi="Arial" w:cs="Arial"/>
          <w:sz w:val="24"/>
          <w:szCs w:val="24"/>
          <w:lang w:val="en"/>
        </w:rPr>
      </w:pPr>
      <w:r w:rsidRPr="00111C91">
        <w:rPr>
          <w:rFonts w:ascii="Arial" w:hAnsi="Arial" w:cs="Arial"/>
          <w:sz w:val="24"/>
          <w:szCs w:val="24"/>
          <w:lang w:val="en"/>
        </w:rPr>
        <w:t>Research project leader</w:t>
      </w:r>
    </w:p>
    <w:p w14:paraId="46BA432D" w14:textId="356FEF34" w:rsidR="00BA7642" w:rsidRPr="00111C91" w:rsidRDefault="008D3E7D" w:rsidP="00111C91">
      <w:pPr>
        <w:spacing w:after="0" w:line="360" w:lineRule="auto"/>
        <w:ind w:left="4536"/>
        <w:jc w:val="both"/>
        <w:rPr>
          <w:rFonts w:ascii="Arial" w:hAnsi="Arial" w:cs="Arial"/>
          <w:sz w:val="24"/>
          <w:szCs w:val="24"/>
          <w:lang w:val="en"/>
        </w:rPr>
      </w:pPr>
      <w:r w:rsidRPr="00111C91">
        <w:rPr>
          <w:rFonts w:ascii="Arial" w:hAnsi="Arial" w:cs="Arial"/>
          <w:sz w:val="24"/>
          <w:szCs w:val="24"/>
          <w:lang w:val="en"/>
        </w:rPr>
        <w:t>Advanced Polymers and Composites</w:t>
      </w:r>
    </w:p>
    <w:p w14:paraId="6F955AC9" w14:textId="6A212FD6" w:rsidR="008D3E7D" w:rsidRPr="00111C91" w:rsidRDefault="008D3E7D" w:rsidP="00111C91">
      <w:pPr>
        <w:spacing w:after="0" w:line="360" w:lineRule="auto"/>
        <w:ind w:left="4536"/>
        <w:jc w:val="both"/>
        <w:rPr>
          <w:rFonts w:ascii="Arial" w:hAnsi="Arial" w:cs="Arial"/>
          <w:sz w:val="24"/>
          <w:szCs w:val="24"/>
          <w:lang w:val="en"/>
        </w:rPr>
      </w:pPr>
      <w:r w:rsidRPr="00111C91">
        <w:rPr>
          <w:rFonts w:ascii="Arial" w:hAnsi="Arial" w:cs="Arial"/>
          <w:sz w:val="24"/>
          <w:szCs w:val="24"/>
          <w:lang w:val="en"/>
        </w:rPr>
        <w:t>Central European Institute of Technology</w:t>
      </w:r>
    </w:p>
    <w:p w14:paraId="1CCC7A59" w14:textId="6C18C8E6" w:rsidR="008D3E7D" w:rsidRPr="00111C91" w:rsidRDefault="008D3E7D" w:rsidP="00111C91">
      <w:pPr>
        <w:spacing w:after="0" w:line="360" w:lineRule="auto"/>
        <w:ind w:left="4536"/>
        <w:jc w:val="both"/>
        <w:rPr>
          <w:rFonts w:ascii="Arial" w:hAnsi="Arial" w:cs="Arial"/>
          <w:sz w:val="24"/>
          <w:szCs w:val="24"/>
          <w:lang w:val="en"/>
        </w:rPr>
      </w:pPr>
      <w:r w:rsidRPr="00111C91">
        <w:rPr>
          <w:rFonts w:ascii="Arial" w:hAnsi="Arial" w:cs="Arial"/>
          <w:sz w:val="24"/>
          <w:szCs w:val="24"/>
          <w:lang w:val="en"/>
        </w:rPr>
        <w:t>Brno University of Technology</w:t>
      </w:r>
    </w:p>
    <w:p w14:paraId="63B6848E" w14:textId="77777777" w:rsidR="008D3E7D" w:rsidRPr="00111C91" w:rsidRDefault="008D3E7D" w:rsidP="00111C91">
      <w:pPr>
        <w:spacing w:after="0" w:line="360" w:lineRule="auto"/>
        <w:ind w:left="4536"/>
        <w:jc w:val="both"/>
        <w:rPr>
          <w:rFonts w:ascii="Arial" w:hAnsi="Arial" w:cs="Arial"/>
          <w:sz w:val="24"/>
          <w:szCs w:val="24"/>
          <w:lang w:val="en"/>
        </w:rPr>
      </w:pPr>
    </w:p>
    <w:p w14:paraId="2B4774A7" w14:textId="03CF5705" w:rsidR="008D3E7D" w:rsidRPr="00111C91" w:rsidRDefault="00F10EED" w:rsidP="00111C91">
      <w:pPr>
        <w:spacing w:after="0" w:line="360" w:lineRule="auto"/>
        <w:ind w:left="4536"/>
        <w:jc w:val="both"/>
        <w:rPr>
          <w:rFonts w:ascii="Arial" w:hAnsi="Arial" w:cs="Arial"/>
          <w:sz w:val="24"/>
          <w:szCs w:val="24"/>
          <w:lang w:val="en"/>
        </w:rPr>
      </w:pPr>
      <w:r w:rsidRPr="00111C91">
        <w:rPr>
          <w:rFonts w:ascii="Arial" w:hAnsi="Arial" w:cs="Arial"/>
          <w:sz w:val="24"/>
          <w:szCs w:val="24"/>
          <w:lang w:val="en"/>
        </w:rPr>
        <w:t>t</w:t>
      </w:r>
      <w:r w:rsidR="00BA7642" w:rsidRPr="00111C91">
        <w:rPr>
          <w:rFonts w:ascii="Arial" w:hAnsi="Arial" w:cs="Arial"/>
          <w:sz w:val="24"/>
          <w:szCs w:val="24"/>
          <w:lang w:val="en"/>
        </w:rPr>
        <w:t>el.: +420 541 149</w:t>
      </w:r>
      <w:r w:rsidR="008D3E7D" w:rsidRPr="00111C91">
        <w:rPr>
          <w:rFonts w:ascii="Arial" w:hAnsi="Arial" w:cs="Arial"/>
          <w:sz w:val="24"/>
          <w:szCs w:val="24"/>
          <w:lang w:val="en"/>
        </w:rPr>
        <w:t> </w:t>
      </w:r>
      <w:r w:rsidR="00BA7642" w:rsidRPr="00111C91">
        <w:rPr>
          <w:rFonts w:ascii="Arial" w:hAnsi="Arial" w:cs="Arial"/>
          <w:sz w:val="24"/>
          <w:szCs w:val="24"/>
          <w:lang w:val="en"/>
        </w:rPr>
        <w:t>472</w:t>
      </w:r>
    </w:p>
    <w:p w14:paraId="46BA432F" w14:textId="67D6C7A2" w:rsidR="00F10EED" w:rsidRPr="008D3E7D" w:rsidRDefault="00F10EED" w:rsidP="00111C91">
      <w:pPr>
        <w:spacing w:after="0" w:line="360" w:lineRule="auto"/>
        <w:ind w:left="4536"/>
        <w:jc w:val="both"/>
        <w:rPr>
          <w:rFonts w:ascii="Arial" w:hAnsi="Arial" w:cs="Arial"/>
          <w:sz w:val="24"/>
          <w:szCs w:val="24"/>
        </w:rPr>
      </w:pPr>
      <w:r w:rsidRPr="00111C91">
        <w:rPr>
          <w:rFonts w:ascii="Arial" w:hAnsi="Arial" w:cs="Arial"/>
          <w:sz w:val="24"/>
          <w:szCs w:val="24"/>
          <w:lang w:val="en"/>
        </w:rPr>
        <w:t>e-</w:t>
      </w:r>
      <w:proofErr w:type="spellStart"/>
      <w:r w:rsidRPr="00111C91">
        <w:rPr>
          <w:rFonts w:ascii="Arial" w:hAnsi="Arial" w:cs="Arial"/>
          <w:sz w:val="24"/>
          <w:szCs w:val="24"/>
          <w:lang w:val="en"/>
        </w:rPr>
        <w:t>ail</w:t>
      </w:r>
      <w:proofErr w:type="spellEnd"/>
      <w:r w:rsidRPr="00111C91">
        <w:rPr>
          <w:rFonts w:ascii="Arial" w:hAnsi="Arial" w:cs="Arial"/>
          <w:sz w:val="24"/>
          <w:szCs w:val="24"/>
          <w:lang w:val="en"/>
        </w:rPr>
        <w:t>: </w:t>
      </w:r>
      <w:hyperlink r:id="rId8" w:history="1">
        <w:r w:rsidR="00BA7642" w:rsidRPr="00111C91">
          <w:rPr>
            <w:lang w:val="en"/>
          </w:rPr>
          <w:t>lucy.vojtova@ceitec.vutbr.cz</w:t>
        </w:r>
      </w:hyperlink>
      <w:r w:rsidR="00BA7642" w:rsidRPr="008D3E7D">
        <w:rPr>
          <w:rFonts w:ascii="Arial" w:hAnsi="Arial" w:cs="Arial"/>
          <w:sz w:val="24"/>
          <w:szCs w:val="24"/>
        </w:rPr>
        <w:t> </w:t>
      </w:r>
      <w:r w:rsidR="00BA7642" w:rsidRPr="008D3E7D">
        <w:rPr>
          <w:rFonts w:ascii="Arial" w:hAnsi="Arial" w:cs="Arial"/>
          <w:sz w:val="24"/>
          <w:szCs w:val="24"/>
        </w:rPr>
        <w:br/>
      </w:r>
    </w:p>
    <w:p w14:paraId="46BA4330" w14:textId="77777777" w:rsidR="00F10EED" w:rsidRPr="008D3E7D" w:rsidRDefault="00F10EED" w:rsidP="00F10EED">
      <w:pPr>
        <w:rPr>
          <w:rFonts w:ascii="Arial" w:hAnsi="Arial" w:cs="Arial"/>
          <w:sz w:val="24"/>
          <w:szCs w:val="24"/>
        </w:rPr>
      </w:pPr>
    </w:p>
    <w:sectPr w:rsidR="00F10EED" w:rsidRPr="008D3E7D" w:rsidSect="00FB2556">
      <w:headerReference w:type="default" r:id="rId9"/>
      <w:footerReference w:type="default" r:id="rId10"/>
      <w:footerReference w:type="first" r:id="rId11"/>
      <w:pgSz w:w="11906" w:h="16838" w:code="9"/>
      <w:pgMar w:top="2269" w:right="1417" w:bottom="1417" w:left="1417" w:header="284"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F38CB" w14:textId="77777777" w:rsidR="00FD1983" w:rsidRDefault="00FD1983">
      <w:pPr>
        <w:spacing w:after="0" w:line="240" w:lineRule="auto"/>
      </w:pPr>
      <w:r>
        <w:separator/>
      </w:r>
    </w:p>
  </w:endnote>
  <w:endnote w:type="continuationSeparator" w:id="0">
    <w:p w14:paraId="01F7B792" w14:textId="77777777" w:rsidR="00FD1983" w:rsidRDefault="00FD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A4336" w14:textId="341689F0" w:rsidR="00374612" w:rsidRDefault="00F10F5F" w:rsidP="000043E2">
    <w:pPr>
      <w:pStyle w:val="Zpat"/>
      <w:rPr>
        <w:rFonts w:cs="Arial"/>
      </w:rPr>
    </w:pPr>
    <w:r>
      <w:ptab w:relativeTo="margin" w:alignment="center" w:leader="none"/>
    </w:r>
    <w:r w:rsidR="009F0A9D">
      <w:t>Vysoké učení technické v Brně</w:t>
    </w:r>
    <w:r w:rsidR="009F0A9D">
      <w:rPr>
        <w:rFonts w:cs="Arial"/>
      </w:rPr>
      <w:t> </w:t>
    </w:r>
    <w:r w:rsidR="009F0A9D">
      <w:rPr>
        <w:rFonts w:cs="Arial"/>
      </w:rPr>
      <w:t>|</w:t>
    </w:r>
    <w:r w:rsidR="009F0A9D">
      <w:rPr>
        <w:rFonts w:cs="Arial"/>
      </w:rPr>
      <w:t> </w:t>
    </w:r>
    <w:r w:rsidR="009F0A9D">
      <w:rPr>
        <w:rFonts w:cs="Arial"/>
      </w:rPr>
      <w:t>IČ: 00216305</w:t>
    </w:r>
  </w:p>
  <w:p w14:paraId="46BA4337" w14:textId="4B63F3D1" w:rsidR="00374612" w:rsidRDefault="00F10F5F" w:rsidP="000043E2">
    <w:pPr>
      <w:pStyle w:val="Zpat"/>
    </w:pPr>
    <w:r>
      <w:ptab w:relativeTo="margin" w:alignment="center" w:leader="none"/>
    </w:r>
    <w:r w:rsidR="009F0A9D">
      <w:t>STI VUT - Středoevropský technologický institut</w:t>
    </w:r>
  </w:p>
  <w:p w14:paraId="46BA4338" w14:textId="548D7C6E" w:rsidR="00374612" w:rsidRDefault="00F10F5F" w:rsidP="000043E2">
    <w:pPr>
      <w:pStyle w:val="Zpat"/>
    </w:pPr>
    <w:r>
      <w:ptab w:relativeTo="margin" w:alignment="center" w:leader="none"/>
    </w:r>
    <w:r>
      <w:t>Purkyňova 656/123, 612</w:t>
    </w:r>
    <w:r w:rsidR="009F0A9D">
      <w:t xml:space="preserve"> 00  Brno</w:t>
    </w:r>
  </w:p>
  <w:p w14:paraId="46BA4339" w14:textId="52EB6A31" w:rsidR="00374612" w:rsidRPr="002F2960" w:rsidRDefault="00F10F5F" w:rsidP="002F2960">
    <w:pPr>
      <w:pStyle w:val="Zpat"/>
      <w:spacing w:after="0"/>
      <w:rPr>
        <w:b/>
        <w:color w:val="69BE28"/>
      </w:rPr>
    </w:pPr>
    <w:r>
      <w:rPr>
        <w:b/>
        <w:color w:val="69BE28"/>
      </w:rPr>
      <w:ptab w:relativeTo="margin" w:alignment="center" w:leader="none"/>
    </w:r>
    <w:r w:rsidR="009F0A9D" w:rsidRPr="000043E2">
      <w:rPr>
        <w:b/>
        <w:color w:val="69BE28"/>
      </w:rPr>
      <w:t>www.ceitec.vutbr.cz</w:t>
    </w:r>
    <w:r w:rsidR="009F0A9D" w:rsidRPr="000043E2">
      <w:rPr>
        <w:rFonts w:cs="Arial"/>
        <w:b/>
        <w:color w:val="69BE28"/>
      </w:rPr>
      <w:t> </w:t>
    </w:r>
    <w:r w:rsidR="009F0A9D" w:rsidRPr="000043E2">
      <w:rPr>
        <w:rFonts w:cs="Arial"/>
        <w:b/>
        <w:color w:val="69BE28"/>
      </w:rPr>
      <w:t>|</w:t>
    </w:r>
    <w:r w:rsidR="009F0A9D" w:rsidRPr="000043E2">
      <w:rPr>
        <w:rFonts w:cs="Arial"/>
        <w:b/>
        <w:color w:val="69BE28"/>
      </w:rPr>
      <w:t> </w:t>
    </w:r>
    <w:r w:rsidR="009F0A9D" w:rsidRPr="000043E2">
      <w:rPr>
        <w:rFonts w:cs="Arial"/>
        <w:b/>
        <w:color w:val="69BE28"/>
      </w:rPr>
      <w:t>info@ceitec.vutbr.cz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A433A" w14:textId="77777777" w:rsidR="00374612" w:rsidRDefault="00F10EED">
    <w:pPr>
      <w:pStyle w:val="Zpat"/>
    </w:pPr>
    <w:r>
      <w:rPr>
        <w:noProof/>
      </w:rPr>
      <w:drawing>
        <wp:anchor distT="0" distB="0" distL="114300" distR="114300" simplePos="0" relativeHeight="251659264" behindDoc="1" locked="1" layoutInCell="1" allowOverlap="1" wp14:anchorId="46BA433D" wp14:editId="46BA433E">
          <wp:simplePos x="0" y="0"/>
          <wp:positionH relativeFrom="page">
            <wp:align>left</wp:align>
          </wp:positionH>
          <wp:positionV relativeFrom="paragraph">
            <wp:posOffset>-467995</wp:posOffset>
          </wp:positionV>
          <wp:extent cx="7560310" cy="826135"/>
          <wp:effectExtent l="0" t="0" r="2540" b="0"/>
          <wp:wrapNone/>
          <wp:docPr id="10" name="Obrázek 10" descr="MU2010_soucasti_F_C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9" descr="MU2010_soucasti_F_C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26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F0A9D">
      <w:tab/>
    </w:r>
    <w:r w:rsidR="009F0A9D">
      <w:rPr>
        <w:rStyle w:val="slostrnky"/>
      </w:rPr>
      <w:fldChar w:fldCharType="begin"/>
    </w:r>
    <w:r w:rsidR="009F0A9D">
      <w:rPr>
        <w:rStyle w:val="slostrnky"/>
      </w:rPr>
      <w:instrText xml:space="preserve"> PAGE </w:instrText>
    </w:r>
    <w:r w:rsidR="009F0A9D">
      <w:rPr>
        <w:rStyle w:val="slostrnky"/>
      </w:rPr>
      <w:fldChar w:fldCharType="separate"/>
    </w:r>
    <w:r w:rsidR="009F0A9D">
      <w:rPr>
        <w:rStyle w:val="slostrnky"/>
        <w:noProof/>
      </w:rPr>
      <w:t>1</w:t>
    </w:r>
    <w:r w:rsidR="009F0A9D">
      <w:rPr>
        <w:rStyle w:val="slostrnky"/>
      </w:rPr>
      <w:fldChar w:fldCharType="end"/>
    </w:r>
    <w:r w:rsidR="009F0A9D">
      <w:rPr>
        <w:rStyle w:val="slostrnky"/>
      </w:rPr>
      <w:t>/</w:t>
    </w:r>
    <w:r w:rsidR="009F0A9D">
      <w:rPr>
        <w:rStyle w:val="slostrnky"/>
      </w:rPr>
      <w:fldChar w:fldCharType="begin"/>
    </w:r>
    <w:r w:rsidR="009F0A9D">
      <w:rPr>
        <w:rStyle w:val="slostrnky"/>
      </w:rPr>
      <w:instrText xml:space="preserve"> NUMPAGES </w:instrText>
    </w:r>
    <w:r w:rsidR="009F0A9D">
      <w:rPr>
        <w:rStyle w:val="slostrnky"/>
      </w:rPr>
      <w:fldChar w:fldCharType="separate"/>
    </w:r>
    <w:r w:rsidR="00370928">
      <w:rPr>
        <w:rStyle w:val="slostrnky"/>
        <w:noProof/>
      </w:rPr>
      <w:t>1</w:t>
    </w:r>
    <w:r w:rsidR="009F0A9D">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CEDA7" w14:textId="77777777" w:rsidR="00FD1983" w:rsidRDefault="00FD1983">
      <w:pPr>
        <w:spacing w:after="0" w:line="240" w:lineRule="auto"/>
      </w:pPr>
      <w:r>
        <w:separator/>
      </w:r>
    </w:p>
  </w:footnote>
  <w:footnote w:type="continuationSeparator" w:id="0">
    <w:p w14:paraId="5D180258" w14:textId="77777777" w:rsidR="00FD1983" w:rsidRDefault="00FD19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A4335" w14:textId="77777777" w:rsidR="00374612" w:rsidRDefault="00F10EED">
    <w:pPr>
      <w:pStyle w:val="Zhlav"/>
    </w:pPr>
    <w:r>
      <w:rPr>
        <w:noProof/>
      </w:rPr>
      <w:drawing>
        <wp:anchor distT="0" distB="0" distL="114300" distR="114300" simplePos="0" relativeHeight="251660288" behindDoc="1" locked="1" layoutInCell="1" allowOverlap="1" wp14:anchorId="46BA433B" wp14:editId="46BA433C">
          <wp:simplePos x="0" y="0"/>
          <wp:positionH relativeFrom="page">
            <wp:align>left</wp:align>
          </wp:positionH>
          <wp:positionV relativeFrom="page">
            <wp:align>top</wp:align>
          </wp:positionV>
          <wp:extent cx="7592695" cy="1484630"/>
          <wp:effectExtent l="0" t="0" r="8255" b="1270"/>
          <wp:wrapNone/>
          <wp:docPr id="9" name="Obrázek 9" descr="CEITEC_hlapa2011_cz_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6" descr="CEITEC_hlapa2011_cz_H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2695" cy="14846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724E3"/>
    <w:multiLevelType w:val="multilevel"/>
    <w:tmpl w:val="90524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EED"/>
    <w:rsid w:val="00004185"/>
    <w:rsid w:val="00111C91"/>
    <w:rsid w:val="002B7B10"/>
    <w:rsid w:val="00370928"/>
    <w:rsid w:val="00385566"/>
    <w:rsid w:val="003E4616"/>
    <w:rsid w:val="0047345A"/>
    <w:rsid w:val="00487DB9"/>
    <w:rsid w:val="004F5B85"/>
    <w:rsid w:val="00531FF8"/>
    <w:rsid w:val="005A3676"/>
    <w:rsid w:val="005C4345"/>
    <w:rsid w:val="00655140"/>
    <w:rsid w:val="008D3E7D"/>
    <w:rsid w:val="009E04F5"/>
    <w:rsid w:val="009F0A9D"/>
    <w:rsid w:val="00BA7642"/>
    <w:rsid w:val="00BF1F96"/>
    <w:rsid w:val="00C040FA"/>
    <w:rsid w:val="00CE712F"/>
    <w:rsid w:val="00E02F7D"/>
    <w:rsid w:val="00F10EED"/>
    <w:rsid w:val="00F10F5F"/>
    <w:rsid w:val="00FB2556"/>
    <w:rsid w:val="00FD19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A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0EED"/>
    <w:rPr>
      <w:rFonts w:ascii="Calibri" w:eastAsia="Times New Roman" w:hAnsi="Calibri"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F10EED"/>
    <w:pPr>
      <w:tabs>
        <w:tab w:val="center" w:pos="4536"/>
        <w:tab w:val="right" w:pos="9072"/>
      </w:tabs>
      <w:spacing w:after="0" w:line="240" w:lineRule="auto"/>
    </w:pPr>
    <w:rPr>
      <w:rFonts w:ascii="Arial" w:hAnsi="Arial"/>
      <w:szCs w:val="24"/>
    </w:rPr>
  </w:style>
  <w:style w:type="character" w:customStyle="1" w:styleId="ZhlavChar">
    <w:name w:val="Záhlaví Char"/>
    <w:basedOn w:val="Standardnpsmoodstavce"/>
    <w:link w:val="Zhlav"/>
    <w:uiPriority w:val="99"/>
    <w:rsid w:val="00F10EED"/>
    <w:rPr>
      <w:rFonts w:ascii="Arial" w:eastAsia="Times New Roman" w:hAnsi="Arial" w:cs="Times New Roman"/>
      <w:szCs w:val="24"/>
      <w:lang w:eastAsia="cs-CZ"/>
    </w:rPr>
  </w:style>
  <w:style w:type="paragraph" w:styleId="Zpat">
    <w:name w:val="footer"/>
    <w:basedOn w:val="Normln"/>
    <w:link w:val="ZpatChar"/>
    <w:uiPriority w:val="99"/>
    <w:rsid w:val="00F10EED"/>
    <w:pPr>
      <w:spacing w:after="60" w:line="160" w:lineRule="exact"/>
      <w:ind w:left="-1247"/>
    </w:pPr>
    <w:rPr>
      <w:rFonts w:ascii="Arial" w:hAnsi="Arial"/>
      <w:color w:val="808080"/>
      <w:sz w:val="16"/>
      <w:szCs w:val="24"/>
    </w:rPr>
  </w:style>
  <w:style w:type="character" w:customStyle="1" w:styleId="ZpatChar">
    <w:name w:val="Zápatí Char"/>
    <w:basedOn w:val="Standardnpsmoodstavce"/>
    <w:link w:val="Zpat"/>
    <w:uiPriority w:val="99"/>
    <w:rsid w:val="00F10EED"/>
    <w:rPr>
      <w:rFonts w:ascii="Arial" w:eastAsia="Times New Roman" w:hAnsi="Arial" w:cs="Times New Roman"/>
      <w:color w:val="808080"/>
      <w:sz w:val="16"/>
      <w:szCs w:val="24"/>
      <w:lang w:eastAsia="cs-CZ"/>
    </w:rPr>
  </w:style>
  <w:style w:type="character" w:styleId="slostrnky">
    <w:name w:val="page number"/>
    <w:basedOn w:val="Standardnpsmoodstavce"/>
    <w:uiPriority w:val="99"/>
    <w:rsid w:val="00F10EED"/>
    <w:rPr>
      <w:rFonts w:cs="Times New Roman"/>
      <w:b/>
    </w:rPr>
  </w:style>
  <w:style w:type="character" w:styleId="Hypertextovodkaz">
    <w:name w:val="Hyperlink"/>
    <w:basedOn w:val="Standardnpsmoodstavce"/>
    <w:uiPriority w:val="99"/>
    <w:unhideWhenUsed/>
    <w:rsid w:val="00BA76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0EED"/>
    <w:rPr>
      <w:rFonts w:ascii="Calibri" w:eastAsia="Times New Roman" w:hAnsi="Calibri"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F10EED"/>
    <w:pPr>
      <w:tabs>
        <w:tab w:val="center" w:pos="4536"/>
        <w:tab w:val="right" w:pos="9072"/>
      </w:tabs>
      <w:spacing w:after="0" w:line="240" w:lineRule="auto"/>
    </w:pPr>
    <w:rPr>
      <w:rFonts w:ascii="Arial" w:hAnsi="Arial"/>
      <w:szCs w:val="24"/>
    </w:rPr>
  </w:style>
  <w:style w:type="character" w:customStyle="1" w:styleId="ZhlavChar">
    <w:name w:val="Záhlaví Char"/>
    <w:basedOn w:val="Standardnpsmoodstavce"/>
    <w:link w:val="Zhlav"/>
    <w:uiPriority w:val="99"/>
    <w:rsid w:val="00F10EED"/>
    <w:rPr>
      <w:rFonts w:ascii="Arial" w:eastAsia="Times New Roman" w:hAnsi="Arial" w:cs="Times New Roman"/>
      <w:szCs w:val="24"/>
      <w:lang w:eastAsia="cs-CZ"/>
    </w:rPr>
  </w:style>
  <w:style w:type="paragraph" w:styleId="Zpat">
    <w:name w:val="footer"/>
    <w:basedOn w:val="Normln"/>
    <w:link w:val="ZpatChar"/>
    <w:uiPriority w:val="99"/>
    <w:rsid w:val="00F10EED"/>
    <w:pPr>
      <w:spacing w:after="60" w:line="160" w:lineRule="exact"/>
      <w:ind w:left="-1247"/>
    </w:pPr>
    <w:rPr>
      <w:rFonts w:ascii="Arial" w:hAnsi="Arial"/>
      <w:color w:val="808080"/>
      <w:sz w:val="16"/>
      <w:szCs w:val="24"/>
    </w:rPr>
  </w:style>
  <w:style w:type="character" w:customStyle="1" w:styleId="ZpatChar">
    <w:name w:val="Zápatí Char"/>
    <w:basedOn w:val="Standardnpsmoodstavce"/>
    <w:link w:val="Zpat"/>
    <w:uiPriority w:val="99"/>
    <w:rsid w:val="00F10EED"/>
    <w:rPr>
      <w:rFonts w:ascii="Arial" w:eastAsia="Times New Roman" w:hAnsi="Arial" w:cs="Times New Roman"/>
      <w:color w:val="808080"/>
      <w:sz w:val="16"/>
      <w:szCs w:val="24"/>
      <w:lang w:eastAsia="cs-CZ"/>
    </w:rPr>
  </w:style>
  <w:style w:type="character" w:styleId="slostrnky">
    <w:name w:val="page number"/>
    <w:basedOn w:val="Standardnpsmoodstavce"/>
    <w:uiPriority w:val="99"/>
    <w:rsid w:val="00F10EED"/>
    <w:rPr>
      <w:rFonts w:cs="Times New Roman"/>
      <w:b/>
    </w:rPr>
  </w:style>
  <w:style w:type="character" w:styleId="Hypertextovodkaz">
    <w:name w:val="Hyperlink"/>
    <w:basedOn w:val="Standardnpsmoodstavce"/>
    <w:uiPriority w:val="99"/>
    <w:unhideWhenUsed/>
    <w:rsid w:val="00BA76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y.vojtova@ceitec.vutbr.cz"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3623</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Vojtová</dc:creator>
  <cp:lastModifiedBy>Vojáčková Lada</cp:lastModifiedBy>
  <cp:revision>2</cp:revision>
  <cp:lastPrinted>2015-06-08T08:06:00Z</cp:lastPrinted>
  <dcterms:created xsi:type="dcterms:W3CDTF">2016-05-03T06:51:00Z</dcterms:created>
  <dcterms:modified xsi:type="dcterms:W3CDTF">2016-05-03T06:51:00Z</dcterms:modified>
</cp:coreProperties>
</file>