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6B95" w:rsidRDefault="00A80881">
      <w:pPr>
        <w:spacing w:after="60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Univerzita Tomáše Bati ve Zlíně</w:t>
      </w:r>
    </w:p>
    <w:p w:rsidR="00CE6B95" w:rsidRDefault="00A80881">
      <w:pPr>
        <w:spacing w:after="960"/>
        <w:jc w:val="center"/>
        <w:rPr>
          <w:sz w:val="28"/>
          <w:szCs w:val="28"/>
        </w:rPr>
      </w:pPr>
      <w:r>
        <w:rPr>
          <w:sz w:val="28"/>
          <w:szCs w:val="28"/>
        </w:rPr>
        <w:t>Fakulta managementu a ekonomiky</w:t>
      </w:r>
    </w:p>
    <w:p w:rsidR="00CE6B95" w:rsidRDefault="00A80881">
      <w:pPr>
        <w:spacing w:after="600"/>
        <w:jc w:val="center"/>
        <w:rPr>
          <w:sz w:val="32"/>
          <w:szCs w:val="32"/>
        </w:rPr>
      </w:pPr>
      <w:r>
        <w:rPr>
          <w:b/>
          <w:sz w:val="32"/>
          <w:szCs w:val="32"/>
        </w:rPr>
        <w:t>Posudek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bakalářské práce</w:t>
      </w:r>
    </w:p>
    <w:p w:rsidR="00CE6B95" w:rsidRDefault="00A80881">
      <w:pPr>
        <w:tabs>
          <w:tab w:val="left" w:pos="4440"/>
          <w:tab w:val="left" w:pos="8520"/>
          <w:tab w:val="right" w:pos="10440"/>
        </w:tabs>
        <w:jc w:val="both"/>
      </w:pPr>
      <w:r>
        <w:t xml:space="preserve">Jméno studenta: </w:t>
      </w:r>
      <w:bookmarkStart w:id="0" w:name="30j0zll" w:colFirst="0" w:colLast="0"/>
      <w:bookmarkStart w:id="1" w:name="gjdgxs" w:colFirst="0" w:colLast="0"/>
      <w:bookmarkEnd w:id="0"/>
      <w:bookmarkEnd w:id="1"/>
      <w:r>
        <w:rPr>
          <w:b/>
          <w:i/>
          <w:sz w:val="22"/>
          <w:szCs w:val="22"/>
        </w:rPr>
        <w:t> Denisa Dočkalová    </w:t>
      </w:r>
      <w:r>
        <w:tab/>
        <w:t xml:space="preserve"> BP:</w:t>
      </w:r>
      <w:bookmarkStart w:id="2" w:name="1fob9te" w:colFirst="0" w:colLast="0"/>
      <w:bookmarkEnd w:id="2"/>
      <w:r>
        <w:rPr>
          <w:b/>
          <w:i/>
          <w:sz w:val="22"/>
          <w:szCs w:val="22"/>
        </w:rPr>
        <w:t> </w:t>
      </w:r>
      <w:proofErr w:type="spellStart"/>
      <w:r>
        <w:rPr>
          <w:b/>
          <w:i/>
          <w:sz w:val="22"/>
          <w:szCs w:val="22"/>
        </w:rPr>
        <w:t>MgA</w:t>
      </w:r>
      <w:proofErr w:type="spellEnd"/>
      <w:r>
        <w:rPr>
          <w:b/>
          <w:i/>
          <w:sz w:val="22"/>
          <w:szCs w:val="22"/>
        </w:rPr>
        <w:t>. Jitka Honsová  </w:t>
      </w:r>
      <w:proofErr w:type="spellStart"/>
      <w:r>
        <w:t>Ak</w:t>
      </w:r>
      <w:proofErr w:type="spellEnd"/>
      <w:r>
        <w:t>. rok:</w:t>
      </w:r>
      <w:bookmarkStart w:id="3" w:name="3znysh7" w:colFirst="0" w:colLast="0"/>
      <w:bookmarkEnd w:id="3"/>
      <w:r>
        <w:rPr>
          <w:b/>
          <w:i/>
          <w:sz w:val="22"/>
          <w:szCs w:val="22"/>
        </w:rPr>
        <w:t> 2016/2017    </w:t>
      </w:r>
    </w:p>
    <w:p w:rsidR="00CE6B95" w:rsidRDefault="00CE6B95">
      <w:pPr>
        <w:jc w:val="both"/>
      </w:pPr>
    </w:p>
    <w:p w:rsidR="00CE6B95" w:rsidRDefault="00CE6B95">
      <w:pPr>
        <w:jc w:val="both"/>
      </w:pPr>
    </w:p>
    <w:p w:rsidR="00CE6B95" w:rsidRDefault="00A80881">
      <w:pPr>
        <w:jc w:val="both"/>
      </w:pPr>
      <w:r>
        <w:t xml:space="preserve">Téma BP: </w:t>
      </w:r>
      <w:bookmarkStart w:id="4" w:name="2et92p0" w:colFirst="0" w:colLast="0"/>
      <w:bookmarkEnd w:id="4"/>
      <w:r>
        <w:rPr>
          <w:b/>
          <w:i/>
          <w:sz w:val="22"/>
          <w:szCs w:val="22"/>
        </w:rPr>
        <w:t xml:space="preserve"> Analýza </w:t>
      </w:r>
      <w:proofErr w:type="spellStart"/>
      <w:r>
        <w:rPr>
          <w:b/>
          <w:i/>
          <w:sz w:val="22"/>
          <w:szCs w:val="22"/>
        </w:rPr>
        <w:t>fundraisngu</w:t>
      </w:r>
      <w:proofErr w:type="spellEnd"/>
      <w:r>
        <w:rPr>
          <w:b/>
          <w:i/>
          <w:sz w:val="22"/>
          <w:szCs w:val="22"/>
        </w:rPr>
        <w:t xml:space="preserve"> a jiných forem financování Slováckého divadla         </w:t>
      </w:r>
    </w:p>
    <w:p w:rsidR="00CE6B95" w:rsidRDefault="00CE6B95">
      <w:pPr>
        <w:jc w:val="both"/>
      </w:pPr>
    </w:p>
    <w:p w:rsidR="00CE6B95" w:rsidRDefault="00CE6B95"/>
    <w:p w:rsidR="00CE6B95" w:rsidRDefault="00A80881">
      <w:r>
        <w:t>U hodnocení kritéria 1 zohledněte náročnost tématu práce.</w:t>
      </w:r>
    </w:p>
    <w:p w:rsidR="00CE6B95" w:rsidRDefault="00A80881">
      <w:r>
        <w:t>Při hodnocení kritérií 2-6 zohledněte následující bodování:</w:t>
      </w:r>
    </w:p>
    <w:p w:rsidR="00CE6B95" w:rsidRDefault="00A80881">
      <w:r>
        <w:t>5 bodů – splněno velmi kvalitně, výrazně překračuje požadavk</w:t>
      </w:r>
      <w:r>
        <w:t>y</w:t>
      </w:r>
    </w:p>
    <w:p w:rsidR="00CE6B95" w:rsidRDefault="00A80881">
      <w:r>
        <w:t>4 body – splněno kvalitně</w:t>
      </w:r>
    </w:p>
    <w:p w:rsidR="00CE6B95" w:rsidRDefault="00A80881">
      <w:r>
        <w:t>3 body – splněno bez výhrad</w:t>
      </w:r>
    </w:p>
    <w:p w:rsidR="00CE6B95" w:rsidRDefault="00A80881">
      <w:r>
        <w:t>2 body – splněno s menšími nedostatky</w:t>
      </w:r>
    </w:p>
    <w:p w:rsidR="00CE6B95" w:rsidRDefault="00A80881">
      <w:r>
        <w:t>1 body – splněno, ale s výraznými nedostatky</w:t>
      </w:r>
    </w:p>
    <w:p w:rsidR="00CE6B95" w:rsidRDefault="00A80881">
      <w:pPr>
        <w:tabs>
          <w:tab w:val="left" w:pos="4440"/>
          <w:tab w:val="left" w:pos="8640"/>
          <w:tab w:val="right" w:pos="10440"/>
        </w:tabs>
        <w:jc w:val="both"/>
      </w:pPr>
      <w:r>
        <w:t>0 bodů – nesplněno</w:t>
      </w:r>
    </w:p>
    <w:p w:rsidR="00CE6B95" w:rsidRDefault="00CE6B95"/>
    <w:tbl>
      <w:tblPr>
        <w:tblStyle w:val="a"/>
        <w:tblW w:w="10526" w:type="dxa"/>
        <w:tblInd w:w="-30" w:type="dxa"/>
        <w:tblBorders>
          <w:top w:val="single" w:sz="6" w:space="0" w:color="000000"/>
          <w:left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41"/>
        <w:gridCol w:w="2485"/>
      </w:tblGrid>
      <w:tr w:rsidR="00CE6B95">
        <w:trPr>
          <w:trHeight w:val="300"/>
        </w:trPr>
        <w:tc>
          <w:tcPr>
            <w:tcW w:w="804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CE6B95" w:rsidRDefault="00A80881">
            <w:pPr>
              <w:spacing w:before="120" w:after="120"/>
              <w:rPr>
                <w:b/>
                <w:smallCaps/>
              </w:rPr>
            </w:pPr>
            <w:r>
              <w:rPr>
                <w:b/>
                <w:smallCaps/>
              </w:rPr>
              <w:t>Kritéria hodnocení</w:t>
            </w:r>
          </w:p>
        </w:tc>
        <w:tc>
          <w:tcPr>
            <w:tcW w:w="24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CE6B95" w:rsidRDefault="00A80881">
            <w:pPr>
              <w:jc w:val="center"/>
            </w:pPr>
            <w:r>
              <w:t>Počet bodů</w:t>
            </w:r>
          </w:p>
        </w:tc>
      </w:tr>
      <w:tr w:rsidR="00CE6B95">
        <w:trPr>
          <w:trHeight w:val="360"/>
        </w:trPr>
        <w:tc>
          <w:tcPr>
            <w:tcW w:w="8041" w:type="dxa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CE6B95" w:rsidRDefault="00A80881">
            <w:pPr>
              <w:numPr>
                <w:ilvl w:val="0"/>
                <w:numId w:val="6"/>
              </w:numPr>
              <w:ind w:hanging="360"/>
            </w:pPr>
            <w:r>
              <w:rPr>
                <w:b/>
              </w:rPr>
              <w:t xml:space="preserve"> Náročnost tématu práce:</w:t>
            </w:r>
          </w:p>
        </w:tc>
        <w:tc>
          <w:tcPr>
            <w:tcW w:w="2485" w:type="dxa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CE6B95" w:rsidRDefault="00A8088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E6B95">
        <w:trPr>
          <w:trHeight w:val="360"/>
        </w:trPr>
        <w:tc>
          <w:tcPr>
            <w:tcW w:w="8041" w:type="dxa"/>
            <w:tcBorders>
              <w:top w:val="nil"/>
              <w:left w:val="nil"/>
              <w:right w:val="nil"/>
            </w:tcBorders>
            <w:vAlign w:val="center"/>
          </w:tcPr>
          <w:p w:rsidR="00CE6B95" w:rsidRDefault="00A80881">
            <w:pPr>
              <w:numPr>
                <w:ilvl w:val="0"/>
                <w:numId w:val="5"/>
              </w:numPr>
              <w:spacing w:before="30" w:after="30"/>
              <w:ind w:hanging="360"/>
              <w:jc w:val="both"/>
            </w:pPr>
            <w:r>
              <w:rPr>
                <w:sz w:val="22"/>
                <w:szCs w:val="22"/>
              </w:rPr>
              <w:t>řešená problematika je složitá</w:t>
            </w:r>
          </w:p>
        </w:tc>
        <w:tc>
          <w:tcPr>
            <w:tcW w:w="2485" w:type="dxa"/>
            <w:tcBorders>
              <w:top w:val="nil"/>
              <w:left w:val="nil"/>
              <w:right w:val="nil"/>
            </w:tcBorders>
            <w:vAlign w:val="center"/>
          </w:tcPr>
          <w:p w:rsidR="00CE6B95" w:rsidRDefault="00A80881">
            <w:pPr>
              <w:jc w:val="center"/>
            </w:pPr>
            <w:r>
              <w:t>ano</w:t>
            </w:r>
          </w:p>
        </w:tc>
      </w:tr>
      <w:tr w:rsidR="00CE6B95">
        <w:trPr>
          <w:trHeight w:val="360"/>
        </w:trPr>
        <w:tc>
          <w:tcPr>
            <w:tcW w:w="8041" w:type="dxa"/>
            <w:tcBorders>
              <w:top w:val="nil"/>
              <w:left w:val="nil"/>
              <w:right w:val="nil"/>
            </w:tcBorders>
            <w:vAlign w:val="center"/>
          </w:tcPr>
          <w:p w:rsidR="00CE6B95" w:rsidRDefault="00A80881">
            <w:pPr>
              <w:numPr>
                <w:ilvl w:val="0"/>
                <w:numId w:val="5"/>
              </w:numPr>
              <w:spacing w:before="30" w:after="30"/>
              <w:ind w:hanging="360"/>
              <w:jc w:val="both"/>
            </w:pPr>
            <w:r>
              <w:rPr>
                <w:sz w:val="22"/>
                <w:szCs w:val="22"/>
              </w:rPr>
              <w:t>získávání dat je náročné</w:t>
            </w:r>
          </w:p>
        </w:tc>
        <w:tc>
          <w:tcPr>
            <w:tcW w:w="2485" w:type="dxa"/>
            <w:tcBorders>
              <w:top w:val="nil"/>
              <w:left w:val="nil"/>
              <w:right w:val="nil"/>
            </w:tcBorders>
            <w:vAlign w:val="center"/>
          </w:tcPr>
          <w:p w:rsidR="00CE6B95" w:rsidRDefault="00A80881">
            <w:pPr>
              <w:jc w:val="center"/>
            </w:pPr>
            <w:r>
              <w:t>ano</w:t>
            </w:r>
          </w:p>
        </w:tc>
      </w:tr>
      <w:tr w:rsidR="00CE6B95">
        <w:trPr>
          <w:trHeight w:val="360"/>
        </w:trPr>
        <w:tc>
          <w:tcPr>
            <w:tcW w:w="8041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E6B95" w:rsidRDefault="00A80881">
            <w:pPr>
              <w:numPr>
                <w:ilvl w:val="0"/>
                <w:numId w:val="5"/>
              </w:numPr>
              <w:spacing w:before="30" w:after="30"/>
              <w:ind w:hanging="360"/>
              <w:jc w:val="both"/>
            </w:pPr>
            <w:r>
              <w:rPr>
                <w:sz w:val="22"/>
                <w:szCs w:val="22"/>
              </w:rPr>
              <w:t>zpracování dat je náročné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E6B95" w:rsidRDefault="00A80881">
            <w:pPr>
              <w:jc w:val="center"/>
            </w:pPr>
            <w:r>
              <w:t>ano</w:t>
            </w:r>
          </w:p>
        </w:tc>
      </w:tr>
      <w:tr w:rsidR="00CE6B95">
        <w:trPr>
          <w:trHeight w:val="360"/>
        </w:trPr>
        <w:tc>
          <w:tcPr>
            <w:tcW w:w="8041" w:type="dxa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CE6B95" w:rsidRDefault="00A80881">
            <w:pPr>
              <w:numPr>
                <w:ilvl w:val="0"/>
                <w:numId w:val="6"/>
              </w:numPr>
              <w:ind w:hanging="360"/>
            </w:pPr>
            <w:r>
              <w:rPr>
                <w:b/>
              </w:rPr>
              <w:t>Cíle a metody práce:</w:t>
            </w:r>
          </w:p>
        </w:tc>
        <w:tc>
          <w:tcPr>
            <w:tcW w:w="2485" w:type="dxa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CE6B95" w:rsidRDefault="00A8088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E6B95">
        <w:trPr>
          <w:trHeight w:val="360"/>
        </w:trPr>
        <w:tc>
          <w:tcPr>
            <w:tcW w:w="8041" w:type="dxa"/>
            <w:tcBorders>
              <w:top w:val="nil"/>
              <w:left w:val="nil"/>
              <w:right w:val="nil"/>
            </w:tcBorders>
            <w:vAlign w:val="center"/>
          </w:tcPr>
          <w:p w:rsidR="00CE6B95" w:rsidRDefault="00A80881">
            <w:pPr>
              <w:numPr>
                <w:ilvl w:val="0"/>
                <w:numId w:val="8"/>
              </w:numPr>
              <w:spacing w:before="30" w:after="30"/>
              <w:ind w:left="851" w:hanging="284"/>
              <w:jc w:val="both"/>
            </w:pPr>
            <w:r>
              <w:rPr>
                <w:sz w:val="22"/>
                <w:szCs w:val="22"/>
              </w:rPr>
              <w:t>cíle práce jsou srozumitelně formulovány</w:t>
            </w:r>
          </w:p>
        </w:tc>
        <w:tc>
          <w:tcPr>
            <w:tcW w:w="2485" w:type="dxa"/>
            <w:tcBorders>
              <w:top w:val="nil"/>
              <w:left w:val="nil"/>
              <w:right w:val="nil"/>
            </w:tcBorders>
            <w:vAlign w:val="center"/>
          </w:tcPr>
          <w:p w:rsidR="00CE6B95" w:rsidRDefault="00A80881">
            <w:pPr>
              <w:jc w:val="center"/>
            </w:pPr>
            <w:r>
              <w:t>ano</w:t>
            </w:r>
          </w:p>
        </w:tc>
      </w:tr>
      <w:tr w:rsidR="00CE6B95">
        <w:trPr>
          <w:trHeight w:val="360"/>
        </w:trPr>
        <w:tc>
          <w:tcPr>
            <w:tcW w:w="8041" w:type="dxa"/>
            <w:tcBorders>
              <w:top w:val="nil"/>
              <w:left w:val="nil"/>
              <w:right w:val="nil"/>
            </w:tcBorders>
            <w:vAlign w:val="center"/>
          </w:tcPr>
          <w:p w:rsidR="00CE6B95" w:rsidRDefault="00A80881">
            <w:pPr>
              <w:numPr>
                <w:ilvl w:val="0"/>
                <w:numId w:val="8"/>
              </w:numPr>
              <w:spacing w:before="30" w:after="30"/>
              <w:ind w:hanging="360"/>
              <w:jc w:val="both"/>
            </w:pPr>
            <w:r>
              <w:rPr>
                <w:sz w:val="22"/>
                <w:szCs w:val="22"/>
              </w:rPr>
              <w:t>metody zpracování práce jsou srozumitelně formulovány</w:t>
            </w:r>
          </w:p>
        </w:tc>
        <w:tc>
          <w:tcPr>
            <w:tcW w:w="2485" w:type="dxa"/>
            <w:tcBorders>
              <w:top w:val="nil"/>
              <w:left w:val="nil"/>
              <w:right w:val="nil"/>
            </w:tcBorders>
            <w:vAlign w:val="center"/>
          </w:tcPr>
          <w:p w:rsidR="00CE6B95" w:rsidRDefault="00A80881">
            <w:pPr>
              <w:jc w:val="center"/>
            </w:pPr>
            <w:r>
              <w:t>ano</w:t>
            </w:r>
          </w:p>
        </w:tc>
      </w:tr>
      <w:tr w:rsidR="00CE6B95">
        <w:trPr>
          <w:trHeight w:val="360"/>
        </w:trPr>
        <w:tc>
          <w:tcPr>
            <w:tcW w:w="8041" w:type="dxa"/>
            <w:tcBorders>
              <w:top w:val="nil"/>
              <w:left w:val="nil"/>
              <w:right w:val="nil"/>
            </w:tcBorders>
            <w:vAlign w:val="center"/>
          </w:tcPr>
          <w:p w:rsidR="00CE6B95" w:rsidRDefault="00A80881">
            <w:pPr>
              <w:numPr>
                <w:ilvl w:val="0"/>
                <w:numId w:val="8"/>
              </w:numPr>
              <w:spacing w:before="30" w:after="30"/>
              <w:ind w:hanging="360"/>
              <w:jc w:val="both"/>
            </w:pPr>
            <w:r>
              <w:rPr>
                <w:sz w:val="22"/>
                <w:szCs w:val="22"/>
              </w:rPr>
              <w:t>prezentované cíle práce jsou v souladu s tématem práce</w:t>
            </w:r>
          </w:p>
        </w:tc>
        <w:tc>
          <w:tcPr>
            <w:tcW w:w="2485" w:type="dxa"/>
            <w:tcBorders>
              <w:top w:val="nil"/>
              <w:left w:val="nil"/>
              <w:right w:val="nil"/>
            </w:tcBorders>
            <w:vAlign w:val="center"/>
          </w:tcPr>
          <w:p w:rsidR="00CE6B95" w:rsidRDefault="00A80881">
            <w:pPr>
              <w:jc w:val="center"/>
            </w:pPr>
            <w:r>
              <w:t>ano</w:t>
            </w:r>
          </w:p>
        </w:tc>
      </w:tr>
      <w:tr w:rsidR="00CE6B95">
        <w:trPr>
          <w:trHeight w:val="360"/>
        </w:trPr>
        <w:tc>
          <w:tcPr>
            <w:tcW w:w="8041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E6B95" w:rsidRDefault="00A80881">
            <w:pPr>
              <w:numPr>
                <w:ilvl w:val="0"/>
                <w:numId w:val="8"/>
              </w:numPr>
              <w:spacing w:before="30" w:after="30"/>
              <w:ind w:hanging="360"/>
              <w:jc w:val="both"/>
            </w:pPr>
            <w:r>
              <w:rPr>
                <w:sz w:val="22"/>
                <w:szCs w:val="22"/>
              </w:rPr>
              <w:t>zvolené metody a postupy jsou vhodné pro naplnění cílů práce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E6B95" w:rsidRDefault="00A80881">
            <w:pPr>
              <w:jc w:val="center"/>
            </w:pPr>
            <w:r>
              <w:t>ano</w:t>
            </w:r>
          </w:p>
        </w:tc>
      </w:tr>
      <w:tr w:rsidR="00CE6B95">
        <w:trPr>
          <w:trHeight w:val="360"/>
        </w:trPr>
        <w:tc>
          <w:tcPr>
            <w:tcW w:w="8041" w:type="dxa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CE6B95" w:rsidRDefault="00A80881">
            <w:pPr>
              <w:numPr>
                <w:ilvl w:val="0"/>
                <w:numId w:val="6"/>
              </w:numPr>
              <w:ind w:hanging="360"/>
            </w:pPr>
            <w:r>
              <w:rPr>
                <w:b/>
              </w:rPr>
              <w:t>Teoretická část práce:</w:t>
            </w:r>
          </w:p>
        </w:tc>
        <w:tc>
          <w:tcPr>
            <w:tcW w:w="2485" w:type="dxa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CE6B95" w:rsidRDefault="00A8088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E6B95">
        <w:trPr>
          <w:trHeight w:val="360"/>
        </w:trPr>
        <w:tc>
          <w:tcPr>
            <w:tcW w:w="8041" w:type="dxa"/>
            <w:tcBorders>
              <w:top w:val="nil"/>
              <w:left w:val="nil"/>
              <w:right w:val="nil"/>
            </w:tcBorders>
            <w:vAlign w:val="center"/>
          </w:tcPr>
          <w:p w:rsidR="00CE6B95" w:rsidRDefault="00A80881">
            <w:pPr>
              <w:numPr>
                <w:ilvl w:val="0"/>
                <w:numId w:val="2"/>
              </w:numPr>
              <w:spacing w:before="30" w:after="30"/>
              <w:ind w:left="851" w:hanging="284"/>
              <w:jc w:val="both"/>
            </w:pPr>
            <w:r>
              <w:rPr>
                <w:sz w:val="22"/>
                <w:szCs w:val="22"/>
              </w:rPr>
              <w:t>teoretická část práce obsahuje kritickou literární rešerši</w:t>
            </w:r>
          </w:p>
        </w:tc>
        <w:tc>
          <w:tcPr>
            <w:tcW w:w="2485" w:type="dxa"/>
            <w:tcBorders>
              <w:top w:val="nil"/>
              <w:left w:val="nil"/>
              <w:right w:val="nil"/>
            </w:tcBorders>
            <w:vAlign w:val="center"/>
          </w:tcPr>
          <w:p w:rsidR="00CE6B95" w:rsidRDefault="00A80881">
            <w:pPr>
              <w:jc w:val="center"/>
            </w:pPr>
            <w:r>
              <w:t>ano</w:t>
            </w:r>
          </w:p>
        </w:tc>
      </w:tr>
      <w:tr w:rsidR="00CE6B95">
        <w:trPr>
          <w:trHeight w:val="360"/>
        </w:trPr>
        <w:tc>
          <w:tcPr>
            <w:tcW w:w="8041" w:type="dxa"/>
            <w:tcBorders>
              <w:top w:val="nil"/>
              <w:left w:val="nil"/>
              <w:right w:val="nil"/>
            </w:tcBorders>
            <w:vAlign w:val="center"/>
          </w:tcPr>
          <w:p w:rsidR="00CE6B95" w:rsidRDefault="00A80881">
            <w:pPr>
              <w:numPr>
                <w:ilvl w:val="0"/>
                <w:numId w:val="2"/>
              </w:numPr>
              <w:spacing w:before="30" w:after="30"/>
              <w:ind w:hanging="360"/>
              <w:jc w:val="both"/>
            </w:pPr>
            <w:r>
              <w:rPr>
                <w:sz w:val="22"/>
                <w:szCs w:val="22"/>
              </w:rPr>
              <w:t xml:space="preserve">teoretická část vychází z vhodně zvolených domácích i cizojazyčných zdrojů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(s přihlédnutím k relevantnosti, aktuálnosti a typu publikací)</w:t>
            </w:r>
          </w:p>
        </w:tc>
        <w:tc>
          <w:tcPr>
            <w:tcW w:w="2485" w:type="dxa"/>
            <w:tcBorders>
              <w:top w:val="nil"/>
              <w:left w:val="nil"/>
              <w:right w:val="nil"/>
            </w:tcBorders>
            <w:vAlign w:val="center"/>
          </w:tcPr>
          <w:p w:rsidR="00CE6B95" w:rsidRDefault="00A80881">
            <w:pPr>
              <w:jc w:val="center"/>
            </w:pPr>
            <w:r>
              <w:t>ano</w:t>
            </w:r>
          </w:p>
        </w:tc>
      </w:tr>
      <w:tr w:rsidR="00CE6B95">
        <w:trPr>
          <w:trHeight w:val="360"/>
        </w:trPr>
        <w:tc>
          <w:tcPr>
            <w:tcW w:w="8041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E6B95" w:rsidRDefault="00A80881">
            <w:pPr>
              <w:numPr>
                <w:ilvl w:val="0"/>
                <w:numId w:val="2"/>
              </w:numPr>
              <w:spacing w:before="30" w:after="30"/>
              <w:ind w:hanging="360"/>
              <w:jc w:val="both"/>
            </w:pPr>
            <w:r>
              <w:rPr>
                <w:sz w:val="22"/>
                <w:szCs w:val="22"/>
              </w:rPr>
              <w:t>teoretické zdroje v textu jsou citovány odpovídajícím způsobem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E6B95" w:rsidRDefault="00A80881">
            <w:pPr>
              <w:jc w:val="center"/>
            </w:pPr>
            <w:r>
              <w:t>ano</w:t>
            </w:r>
          </w:p>
        </w:tc>
      </w:tr>
      <w:tr w:rsidR="00CE6B95">
        <w:trPr>
          <w:trHeight w:val="360"/>
        </w:trPr>
        <w:tc>
          <w:tcPr>
            <w:tcW w:w="8041" w:type="dxa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CE6B95" w:rsidRDefault="00A80881">
            <w:pPr>
              <w:numPr>
                <w:ilvl w:val="0"/>
                <w:numId w:val="6"/>
              </w:numPr>
              <w:ind w:hanging="360"/>
            </w:pPr>
            <w:r>
              <w:rPr>
                <w:b/>
              </w:rPr>
              <w:t>Praktická část práce – analýza:</w:t>
            </w:r>
          </w:p>
        </w:tc>
        <w:tc>
          <w:tcPr>
            <w:tcW w:w="2485" w:type="dxa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CE6B95" w:rsidRDefault="00A8088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E6B95">
        <w:trPr>
          <w:trHeight w:val="360"/>
        </w:trPr>
        <w:tc>
          <w:tcPr>
            <w:tcW w:w="8041" w:type="dxa"/>
            <w:tcBorders>
              <w:top w:val="nil"/>
              <w:left w:val="nil"/>
              <w:right w:val="nil"/>
            </w:tcBorders>
            <w:vAlign w:val="center"/>
          </w:tcPr>
          <w:p w:rsidR="00CE6B95" w:rsidRDefault="00A80881">
            <w:pPr>
              <w:numPr>
                <w:ilvl w:val="0"/>
                <w:numId w:val="4"/>
              </w:numPr>
              <w:spacing w:before="30" w:after="30"/>
              <w:ind w:left="851" w:hanging="284"/>
              <w:jc w:val="both"/>
            </w:pPr>
            <w:r>
              <w:rPr>
                <w:sz w:val="22"/>
                <w:szCs w:val="22"/>
              </w:rPr>
              <w:t>v analytické části práce jsou využity poznatky z teorie</w:t>
            </w:r>
          </w:p>
        </w:tc>
        <w:tc>
          <w:tcPr>
            <w:tcW w:w="2485" w:type="dxa"/>
            <w:tcBorders>
              <w:top w:val="nil"/>
              <w:left w:val="nil"/>
              <w:right w:val="nil"/>
            </w:tcBorders>
            <w:vAlign w:val="center"/>
          </w:tcPr>
          <w:p w:rsidR="00CE6B95" w:rsidRDefault="00A80881">
            <w:pPr>
              <w:jc w:val="center"/>
            </w:pPr>
            <w:r>
              <w:t>ano</w:t>
            </w:r>
          </w:p>
        </w:tc>
      </w:tr>
      <w:tr w:rsidR="00CE6B95">
        <w:trPr>
          <w:trHeight w:val="360"/>
        </w:trPr>
        <w:tc>
          <w:tcPr>
            <w:tcW w:w="8041" w:type="dxa"/>
            <w:tcBorders>
              <w:top w:val="nil"/>
              <w:left w:val="nil"/>
              <w:right w:val="nil"/>
            </w:tcBorders>
            <w:vAlign w:val="center"/>
          </w:tcPr>
          <w:p w:rsidR="00CE6B95" w:rsidRDefault="00A80881">
            <w:pPr>
              <w:numPr>
                <w:ilvl w:val="0"/>
                <w:numId w:val="4"/>
              </w:numPr>
              <w:spacing w:before="30" w:after="30"/>
              <w:ind w:hanging="360"/>
              <w:jc w:val="both"/>
            </w:pPr>
            <w:r>
              <w:rPr>
                <w:sz w:val="22"/>
                <w:szCs w:val="22"/>
              </w:rPr>
              <w:t>zvolené metody práce byly vhodně aplikovány</w:t>
            </w:r>
          </w:p>
        </w:tc>
        <w:tc>
          <w:tcPr>
            <w:tcW w:w="2485" w:type="dxa"/>
            <w:tcBorders>
              <w:top w:val="nil"/>
              <w:left w:val="nil"/>
              <w:right w:val="nil"/>
            </w:tcBorders>
            <w:vAlign w:val="center"/>
          </w:tcPr>
          <w:p w:rsidR="00CE6B95" w:rsidRDefault="00A80881">
            <w:pPr>
              <w:jc w:val="center"/>
            </w:pPr>
            <w:r>
              <w:t>ano</w:t>
            </w:r>
          </w:p>
        </w:tc>
      </w:tr>
      <w:tr w:rsidR="00CE6B95">
        <w:trPr>
          <w:trHeight w:val="360"/>
        </w:trPr>
        <w:tc>
          <w:tcPr>
            <w:tcW w:w="8041" w:type="dxa"/>
            <w:tcBorders>
              <w:top w:val="nil"/>
              <w:left w:val="nil"/>
              <w:right w:val="nil"/>
            </w:tcBorders>
            <w:vAlign w:val="center"/>
          </w:tcPr>
          <w:p w:rsidR="00CE6B95" w:rsidRDefault="00A80881">
            <w:pPr>
              <w:numPr>
                <w:ilvl w:val="0"/>
                <w:numId w:val="4"/>
              </w:numPr>
              <w:spacing w:before="30" w:after="30"/>
              <w:ind w:hanging="360"/>
              <w:jc w:val="both"/>
            </w:pPr>
            <w:r>
              <w:rPr>
                <w:sz w:val="22"/>
                <w:szCs w:val="22"/>
              </w:rPr>
              <w:t>postup aplikace metod práce je dostatečně popsán</w:t>
            </w:r>
          </w:p>
        </w:tc>
        <w:tc>
          <w:tcPr>
            <w:tcW w:w="2485" w:type="dxa"/>
            <w:tcBorders>
              <w:top w:val="nil"/>
              <w:left w:val="nil"/>
              <w:right w:val="nil"/>
            </w:tcBorders>
            <w:vAlign w:val="center"/>
          </w:tcPr>
          <w:p w:rsidR="00CE6B95" w:rsidRDefault="00A80881">
            <w:pPr>
              <w:jc w:val="center"/>
            </w:pPr>
            <w:r>
              <w:t>ano</w:t>
            </w:r>
          </w:p>
        </w:tc>
      </w:tr>
      <w:tr w:rsidR="00CE6B95">
        <w:trPr>
          <w:trHeight w:val="360"/>
        </w:trPr>
        <w:tc>
          <w:tcPr>
            <w:tcW w:w="8041" w:type="dxa"/>
            <w:tcBorders>
              <w:top w:val="nil"/>
              <w:left w:val="nil"/>
              <w:right w:val="nil"/>
            </w:tcBorders>
            <w:vAlign w:val="center"/>
          </w:tcPr>
          <w:p w:rsidR="00CE6B95" w:rsidRDefault="00A80881">
            <w:pPr>
              <w:numPr>
                <w:ilvl w:val="0"/>
                <w:numId w:val="4"/>
              </w:numPr>
              <w:spacing w:before="30" w:after="30"/>
              <w:ind w:hanging="360"/>
              <w:jc w:val="both"/>
            </w:pPr>
            <w:r>
              <w:rPr>
                <w:sz w:val="22"/>
                <w:szCs w:val="22"/>
              </w:rPr>
              <w:t>práce obsahuje souhrnné zhodnocení současného stavu</w:t>
            </w:r>
          </w:p>
        </w:tc>
        <w:tc>
          <w:tcPr>
            <w:tcW w:w="2485" w:type="dxa"/>
            <w:tcBorders>
              <w:top w:val="nil"/>
              <w:left w:val="nil"/>
              <w:right w:val="nil"/>
            </w:tcBorders>
            <w:vAlign w:val="center"/>
          </w:tcPr>
          <w:p w:rsidR="00CE6B95" w:rsidRDefault="00A80881">
            <w:pPr>
              <w:jc w:val="center"/>
            </w:pPr>
            <w:r>
              <w:t>ano</w:t>
            </w:r>
          </w:p>
        </w:tc>
      </w:tr>
      <w:tr w:rsidR="00CE6B95">
        <w:trPr>
          <w:trHeight w:val="360"/>
        </w:trPr>
        <w:tc>
          <w:tcPr>
            <w:tcW w:w="8041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E6B95" w:rsidRDefault="00A80881">
            <w:pPr>
              <w:numPr>
                <w:ilvl w:val="0"/>
                <w:numId w:val="4"/>
              </w:numPr>
              <w:spacing w:before="30" w:after="30"/>
              <w:ind w:hanging="360"/>
              <w:jc w:val="both"/>
            </w:pPr>
            <w:r>
              <w:rPr>
                <w:sz w:val="22"/>
                <w:szCs w:val="22"/>
              </w:rPr>
              <w:t>závěry analýz jsou dostatečně podložené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E6B95" w:rsidRDefault="00A80881">
            <w:pPr>
              <w:jc w:val="center"/>
            </w:pPr>
            <w:r>
              <w:t>ano</w:t>
            </w:r>
          </w:p>
        </w:tc>
      </w:tr>
    </w:tbl>
    <w:p w:rsidR="00CE6B95" w:rsidRDefault="00CE6B95"/>
    <w:tbl>
      <w:tblPr>
        <w:tblStyle w:val="a0"/>
        <w:tblW w:w="1052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8041"/>
        <w:gridCol w:w="2485"/>
      </w:tblGrid>
      <w:tr w:rsidR="00CE6B95">
        <w:trPr>
          <w:trHeight w:val="360"/>
        </w:trPr>
        <w:tc>
          <w:tcPr>
            <w:tcW w:w="8041" w:type="dxa"/>
            <w:tcBorders>
              <w:top w:val="single" w:sz="12" w:space="0" w:color="000000"/>
            </w:tcBorders>
            <w:vAlign w:val="center"/>
          </w:tcPr>
          <w:p w:rsidR="00CE6B95" w:rsidRDefault="00A80881">
            <w:pPr>
              <w:numPr>
                <w:ilvl w:val="0"/>
                <w:numId w:val="6"/>
              </w:numPr>
              <w:ind w:hanging="360"/>
            </w:pPr>
            <w:r>
              <w:rPr>
                <w:b/>
              </w:rPr>
              <w:lastRenderedPageBreak/>
              <w:t>Praktická část práce – řešící část:</w:t>
            </w:r>
          </w:p>
        </w:tc>
        <w:tc>
          <w:tcPr>
            <w:tcW w:w="2485" w:type="dxa"/>
            <w:tcBorders>
              <w:top w:val="single" w:sz="12" w:space="0" w:color="000000"/>
            </w:tcBorders>
            <w:vAlign w:val="center"/>
          </w:tcPr>
          <w:p w:rsidR="00CE6B95" w:rsidRDefault="00A8088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E6B95">
        <w:trPr>
          <w:trHeight w:val="360"/>
        </w:trPr>
        <w:tc>
          <w:tcPr>
            <w:tcW w:w="8041" w:type="dxa"/>
            <w:vAlign w:val="center"/>
          </w:tcPr>
          <w:p w:rsidR="00CE6B95" w:rsidRDefault="00A80881">
            <w:pPr>
              <w:numPr>
                <w:ilvl w:val="0"/>
                <w:numId w:val="1"/>
              </w:numPr>
              <w:spacing w:before="30" w:after="30"/>
              <w:ind w:left="851" w:hanging="284"/>
              <w:jc w:val="both"/>
            </w:pPr>
            <w:r>
              <w:rPr>
                <w:sz w:val="22"/>
                <w:szCs w:val="22"/>
              </w:rPr>
              <w:t>řešící část práce navazuje na teoretické poznatky</w:t>
            </w:r>
          </w:p>
        </w:tc>
        <w:tc>
          <w:tcPr>
            <w:tcW w:w="2485" w:type="dxa"/>
            <w:vAlign w:val="center"/>
          </w:tcPr>
          <w:p w:rsidR="00CE6B95" w:rsidRDefault="00A80881">
            <w:pPr>
              <w:jc w:val="center"/>
            </w:pPr>
            <w:r>
              <w:t>an</w:t>
            </w:r>
            <w:bookmarkStart w:id="5" w:name="_GoBack"/>
            <w:bookmarkEnd w:id="5"/>
            <w:r>
              <w:t>o</w:t>
            </w:r>
          </w:p>
        </w:tc>
      </w:tr>
      <w:tr w:rsidR="00CE6B95">
        <w:trPr>
          <w:trHeight w:val="360"/>
        </w:trPr>
        <w:tc>
          <w:tcPr>
            <w:tcW w:w="8041" w:type="dxa"/>
            <w:vAlign w:val="center"/>
          </w:tcPr>
          <w:p w:rsidR="00CE6B95" w:rsidRDefault="00A80881">
            <w:pPr>
              <w:numPr>
                <w:ilvl w:val="0"/>
                <w:numId w:val="1"/>
              </w:numPr>
              <w:spacing w:before="30" w:after="30"/>
              <w:ind w:hanging="360"/>
              <w:jc w:val="both"/>
            </w:pPr>
            <w:r>
              <w:rPr>
                <w:sz w:val="22"/>
                <w:szCs w:val="22"/>
              </w:rPr>
              <w:t>řešící část práce navazuje na výsledky analýz</w:t>
            </w:r>
          </w:p>
        </w:tc>
        <w:tc>
          <w:tcPr>
            <w:tcW w:w="2485" w:type="dxa"/>
            <w:vAlign w:val="center"/>
          </w:tcPr>
          <w:p w:rsidR="00CE6B95" w:rsidRDefault="00A80881">
            <w:pPr>
              <w:jc w:val="center"/>
            </w:pPr>
            <w:r>
              <w:t>ano</w:t>
            </w:r>
          </w:p>
        </w:tc>
      </w:tr>
      <w:tr w:rsidR="00CE6B95">
        <w:trPr>
          <w:trHeight w:val="360"/>
        </w:trPr>
        <w:tc>
          <w:tcPr>
            <w:tcW w:w="8041" w:type="dxa"/>
            <w:vAlign w:val="center"/>
          </w:tcPr>
          <w:p w:rsidR="00CE6B95" w:rsidRDefault="00A80881">
            <w:pPr>
              <w:numPr>
                <w:ilvl w:val="0"/>
                <w:numId w:val="1"/>
              </w:numPr>
              <w:spacing w:before="30" w:after="30"/>
              <w:ind w:hanging="360"/>
              <w:jc w:val="both"/>
            </w:pPr>
            <w:r>
              <w:rPr>
                <w:sz w:val="22"/>
                <w:szCs w:val="22"/>
              </w:rPr>
              <w:t>návrhy jsou podloženy odpovídajícími argumenty</w:t>
            </w:r>
          </w:p>
        </w:tc>
        <w:tc>
          <w:tcPr>
            <w:tcW w:w="2485" w:type="dxa"/>
            <w:vAlign w:val="center"/>
          </w:tcPr>
          <w:p w:rsidR="00CE6B95" w:rsidRDefault="00A80881">
            <w:pPr>
              <w:jc w:val="center"/>
            </w:pPr>
            <w:r>
              <w:t>ano</w:t>
            </w:r>
          </w:p>
        </w:tc>
      </w:tr>
      <w:tr w:rsidR="00CE6B95">
        <w:trPr>
          <w:trHeight w:val="360"/>
        </w:trPr>
        <w:tc>
          <w:tcPr>
            <w:tcW w:w="8041" w:type="dxa"/>
            <w:tcBorders>
              <w:bottom w:val="single" w:sz="12" w:space="0" w:color="000000"/>
            </w:tcBorders>
            <w:vAlign w:val="center"/>
          </w:tcPr>
          <w:p w:rsidR="00CE6B95" w:rsidRDefault="00A80881">
            <w:pPr>
              <w:numPr>
                <w:ilvl w:val="0"/>
                <w:numId w:val="1"/>
              </w:numPr>
              <w:spacing w:before="30" w:after="30"/>
              <w:ind w:hanging="360"/>
              <w:jc w:val="both"/>
            </w:pPr>
            <w:r>
              <w:rPr>
                <w:sz w:val="22"/>
                <w:szCs w:val="22"/>
              </w:rPr>
              <w:t>práce naplnila stanovené cíle</w:t>
            </w:r>
          </w:p>
        </w:tc>
        <w:tc>
          <w:tcPr>
            <w:tcW w:w="2485" w:type="dxa"/>
            <w:tcBorders>
              <w:bottom w:val="single" w:sz="12" w:space="0" w:color="000000"/>
            </w:tcBorders>
            <w:vAlign w:val="center"/>
          </w:tcPr>
          <w:p w:rsidR="00CE6B95" w:rsidRDefault="00A80881">
            <w:pPr>
              <w:jc w:val="center"/>
            </w:pPr>
            <w:r>
              <w:t>ano</w:t>
            </w:r>
          </w:p>
        </w:tc>
      </w:tr>
      <w:tr w:rsidR="00CE6B95">
        <w:trPr>
          <w:trHeight w:val="360"/>
        </w:trPr>
        <w:tc>
          <w:tcPr>
            <w:tcW w:w="8041" w:type="dxa"/>
            <w:tcBorders>
              <w:top w:val="single" w:sz="12" w:space="0" w:color="000000"/>
            </w:tcBorders>
            <w:vAlign w:val="center"/>
          </w:tcPr>
          <w:p w:rsidR="00CE6B95" w:rsidRDefault="00A80881">
            <w:pPr>
              <w:numPr>
                <w:ilvl w:val="0"/>
                <w:numId w:val="6"/>
              </w:numPr>
              <w:ind w:hanging="360"/>
            </w:pPr>
            <w:r>
              <w:rPr>
                <w:b/>
              </w:rPr>
              <w:t>Formální úroveň práce:</w:t>
            </w:r>
          </w:p>
        </w:tc>
        <w:tc>
          <w:tcPr>
            <w:tcW w:w="2485" w:type="dxa"/>
            <w:tcBorders>
              <w:top w:val="single" w:sz="12" w:space="0" w:color="000000"/>
            </w:tcBorders>
            <w:vAlign w:val="center"/>
          </w:tcPr>
          <w:p w:rsidR="00CE6B95" w:rsidRDefault="00A8088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E6B95">
        <w:trPr>
          <w:trHeight w:val="360"/>
        </w:trPr>
        <w:tc>
          <w:tcPr>
            <w:tcW w:w="8041" w:type="dxa"/>
            <w:vAlign w:val="center"/>
          </w:tcPr>
          <w:p w:rsidR="00CE6B95" w:rsidRDefault="00A80881">
            <w:pPr>
              <w:numPr>
                <w:ilvl w:val="0"/>
                <w:numId w:val="3"/>
              </w:numPr>
              <w:spacing w:before="30" w:after="30"/>
              <w:ind w:left="851" w:hanging="284"/>
              <w:jc w:val="both"/>
            </w:pPr>
            <w:r>
              <w:rPr>
                <w:sz w:val="22"/>
                <w:szCs w:val="22"/>
              </w:rPr>
              <w:t>text je logicky provázán</w:t>
            </w:r>
          </w:p>
        </w:tc>
        <w:tc>
          <w:tcPr>
            <w:tcW w:w="2485" w:type="dxa"/>
            <w:vAlign w:val="center"/>
          </w:tcPr>
          <w:p w:rsidR="00CE6B95" w:rsidRDefault="00A80881">
            <w:pPr>
              <w:jc w:val="center"/>
            </w:pPr>
            <w:r>
              <w:t>ano</w:t>
            </w:r>
          </w:p>
        </w:tc>
      </w:tr>
      <w:tr w:rsidR="00CE6B95">
        <w:trPr>
          <w:trHeight w:val="360"/>
        </w:trPr>
        <w:tc>
          <w:tcPr>
            <w:tcW w:w="8041" w:type="dxa"/>
            <w:vAlign w:val="center"/>
          </w:tcPr>
          <w:p w:rsidR="00CE6B95" w:rsidRDefault="00A80881">
            <w:pPr>
              <w:numPr>
                <w:ilvl w:val="0"/>
                <w:numId w:val="3"/>
              </w:numPr>
              <w:spacing w:before="30" w:after="30"/>
              <w:ind w:hanging="360"/>
              <w:jc w:val="both"/>
            </w:pPr>
            <w:r>
              <w:rPr>
                <w:sz w:val="22"/>
                <w:szCs w:val="22"/>
              </w:rPr>
              <w:t>v práci je použita správná terminologie</w:t>
            </w:r>
          </w:p>
        </w:tc>
        <w:tc>
          <w:tcPr>
            <w:tcW w:w="2485" w:type="dxa"/>
            <w:vAlign w:val="center"/>
          </w:tcPr>
          <w:p w:rsidR="00CE6B95" w:rsidRDefault="00A80881">
            <w:pPr>
              <w:jc w:val="center"/>
            </w:pPr>
            <w:r>
              <w:t>ano</w:t>
            </w:r>
          </w:p>
        </w:tc>
      </w:tr>
      <w:tr w:rsidR="00CE6B95">
        <w:trPr>
          <w:trHeight w:val="360"/>
        </w:trPr>
        <w:tc>
          <w:tcPr>
            <w:tcW w:w="8041" w:type="dxa"/>
            <w:vAlign w:val="center"/>
          </w:tcPr>
          <w:p w:rsidR="00CE6B95" w:rsidRDefault="00A80881">
            <w:pPr>
              <w:numPr>
                <w:ilvl w:val="0"/>
                <w:numId w:val="3"/>
              </w:numPr>
              <w:spacing w:before="30" w:after="30"/>
              <w:ind w:hanging="360"/>
              <w:jc w:val="both"/>
            </w:pPr>
            <w:r>
              <w:rPr>
                <w:sz w:val="22"/>
                <w:szCs w:val="22"/>
              </w:rPr>
              <w:t>použité zdroje jsou citovány dle požadované normy</w:t>
            </w:r>
          </w:p>
        </w:tc>
        <w:tc>
          <w:tcPr>
            <w:tcW w:w="2485" w:type="dxa"/>
            <w:vAlign w:val="center"/>
          </w:tcPr>
          <w:p w:rsidR="00CE6B95" w:rsidRDefault="00A80881">
            <w:pPr>
              <w:jc w:val="center"/>
            </w:pPr>
            <w:r>
              <w:t>ano</w:t>
            </w:r>
          </w:p>
        </w:tc>
      </w:tr>
      <w:tr w:rsidR="00CE6B95">
        <w:trPr>
          <w:trHeight w:val="360"/>
        </w:trPr>
        <w:tc>
          <w:tcPr>
            <w:tcW w:w="8041" w:type="dxa"/>
            <w:vAlign w:val="center"/>
          </w:tcPr>
          <w:p w:rsidR="00CE6B95" w:rsidRDefault="00A80881">
            <w:pPr>
              <w:numPr>
                <w:ilvl w:val="0"/>
                <w:numId w:val="3"/>
              </w:numPr>
              <w:spacing w:before="30" w:after="30"/>
              <w:ind w:hanging="360"/>
              <w:jc w:val="both"/>
            </w:pPr>
            <w:r>
              <w:rPr>
                <w:sz w:val="22"/>
                <w:szCs w:val="22"/>
              </w:rPr>
              <w:t>práce má jazykovou úroveň odpovídající kvalifikační práci</w:t>
            </w:r>
          </w:p>
        </w:tc>
        <w:tc>
          <w:tcPr>
            <w:tcW w:w="2485" w:type="dxa"/>
            <w:vAlign w:val="center"/>
          </w:tcPr>
          <w:p w:rsidR="00CE6B95" w:rsidRDefault="00A80881">
            <w:pPr>
              <w:jc w:val="center"/>
            </w:pPr>
            <w:r>
              <w:t>ano</w:t>
            </w:r>
          </w:p>
        </w:tc>
      </w:tr>
      <w:tr w:rsidR="00CE6B95">
        <w:trPr>
          <w:trHeight w:val="360"/>
        </w:trPr>
        <w:tc>
          <w:tcPr>
            <w:tcW w:w="8041" w:type="dxa"/>
            <w:tcBorders>
              <w:bottom w:val="single" w:sz="12" w:space="0" w:color="000000"/>
            </w:tcBorders>
            <w:vAlign w:val="center"/>
          </w:tcPr>
          <w:p w:rsidR="00CE6B95" w:rsidRDefault="00A80881">
            <w:pPr>
              <w:numPr>
                <w:ilvl w:val="0"/>
                <w:numId w:val="3"/>
              </w:numPr>
              <w:spacing w:before="30" w:after="30"/>
              <w:ind w:hanging="360"/>
              <w:jc w:val="both"/>
            </w:pPr>
            <w:r>
              <w:rPr>
                <w:sz w:val="22"/>
                <w:szCs w:val="22"/>
              </w:rPr>
              <w:t>práce má grafickou úroveň odpovídající kvalifikační práci</w:t>
            </w:r>
          </w:p>
        </w:tc>
        <w:tc>
          <w:tcPr>
            <w:tcW w:w="2485" w:type="dxa"/>
            <w:tcBorders>
              <w:bottom w:val="single" w:sz="12" w:space="0" w:color="000000"/>
            </w:tcBorders>
            <w:vAlign w:val="center"/>
          </w:tcPr>
          <w:p w:rsidR="00CE6B95" w:rsidRDefault="00A80881">
            <w:pPr>
              <w:jc w:val="center"/>
            </w:pPr>
            <w:r>
              <w:t>ano</w:t>
            </w:r>
          </w:p>
        </w:tc>
      </w:tr>
      <w:tr w:rsidR="00CE6B95">
        <w:trPr>
          <w:trHeight w:val="500"/>
        </w:trPr>
        <w:tc>
          <w:tcPr>
            <w:tcW w:w="804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6B95" w:rsidRDefault="00A80881">
            <w:pPr>
              <w:spacing w:before="120" w:after="120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CELKOVÝ POČET BODŮ </w:t>
            </w:r>
          </w:p>
        </w:tc>
        <w:tc>
          <w:tcPr>
            <w:tcW w:w="248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6B95" w:rsidRDefault="00A80881">
            <w:pPr>
              <w:jc w:val="center"/>
              <w:rPr>
                <w:b/>
              </w:rPr>
            </w:pPr>
            <w:r>
              <w:rPr>
                <w:b/>
              </w:rPr>
              <w:t>  27   </w:t>
            </w:r>
          </w:p>
        </w:tc>
      </w:tr>
    </w:tbl>
    <w:p w:rsidR="00CE6B95" w:rsidRDefault="00CE6B95"/>
    <w:p w:rsidR="00CE6B95" w:rsidRDefault="00A80881">
      <w:pPr>
        <w:jc w:val="both"/>
      </w:pPr>
      <w:r>
        <w:t>Celkové hodnocení práce a otázky k obhajobě:</w:t>
      </w:r>
    </w:p>
    <w:p w:rsidR="00CE6B95" w:rsidRDefault="00A80881">
      <w:pPr>
        <w:jc w:val="both"/>
      </w:pPr>
      <w:r>
        <w:t>(otázky uvádí vedoucí práce i oponent)</w:t>
      </w:r>
    </w:p>
    <w:p w:rsidR="00CE6B95" w:rsidRDefault="00CE6B95">
      <w:pPr>
        <w:jc w:val="both"/>
      </w:pPr>
    </w:p>
    <w:p w:rsidR="00CE6B95" w:rsidRDefault="00A80881">
      <w:pPr>
        <w:rPr>
          <w:i/>
        </w:rPr>
      </w:pPr>
      <w:bookmarkStart w:id="6" w:name="tyjcwt" w:colFirst="0" w:colLast="0"/>
      <w:bookmarkEnd w:id="6"/>
      <w:r>
        <w:rPr>
          <w:i/>
        </w:rPr>
        <w:t>     Bakalářská práce je vypracována kvalitně, studentka se seznámila s finančními zdroji Slováckého divadla do maximální možné míry. K zjištění všech informací bylo pro s</w:t>
      </w:r>
      <w:r>
        <w:rPr>
          <w:i/>
        </w:rPr>
        <w:t xml:space="preserve">tudentku nutné nejen provést rešerši v literatuře a veřejně dostupných zdrojích, ale zajistit si informace přímo od zdroje, o kterém bakalářskou práci píše a provést výzkum v terénu. To se studentce podařilo bez výhrad. Nápad na </w:t>
      </w:r>
      <w:proofErr w:type="spellStart"/>
      <w:r>
        <w:rPr>
          <w:i/>
        </w:rPr>
        <w:t>crowdfundingovou</w:t>
      </w:r>
      <w:proofErr w:type="spellEnd"/>
      <w:r>
        <w:rPr>
          <w:i/>
        </w:rPr>
        <w:t xml:space="preserve"> kampaň je </w:t>
      </w:r>
      <w:r>
        <w:rPr>
          <w:i/>
        </w:rPr>
        <w:t xml:space="preserve">zajímavým řešením alternativního způsobu zajištění financování projektových akcí. V navazujícím magisterském studiu by se téma mohlo rozšířit i o  podrobnější </w:t>
      </w:r>
      <w:proofErr w:type="gramStart"/>
      <w:r>
        <w:rPr>
          <w:i/>
        </w:rPr>
        <w:t>analýzou</w:t>
      </w:r>
      <w:proofErr w:type="gramEnd"/>
      <w:r>
        <w:rPr>
          <w:i/>
        </w:rPr>
        <w:t xml:space="preserve"> současného stavu financování a jejich možností z hlediska dárců a sponzorů, nové možnost</w:t>
      </w:r>
      <w:r>
        <w:rPr>
          <w:i/>
        </w:rPr>
        <w:t xml:space="preserve">i hledání partnerů pro divadlo.  </w:t>
      </w:r>
    </w:p>
    <w:p w:rsidR="00CE6B95" w:rsidRDefault="00CE6B95">
      <w:pPr>
        <w:rPr>
          <w:i/>
        </w:rPr>
      </w:pPr>
    </w:p>
    <w:p w:rsidR="00CE6B95" w:rsidRDefault="00A80881">
      <w:pPr>
        <w:rPr>
          <w:i/>
        </w:rPr>
      </w:pPr>
      <w:r>
        <w:rPr>
          <w:i/>
        </w:rPr>
        <w:t>Cíle práce i použité metody byly nastaveny optimálně a provedené analýzy a jejich interpretace byly důsledné a velmi podrobné s ohledem na dostupnost zdrojů o divadle. Považuji tuto práci za přínosnou i pro Slovácké divad</w:t>
      </w:r>
      <w:r>
        <w:rPr>
          <w:i/>
        </w:rPr>
        <w:t xml:space="preserve">lo.  </w:t>
      </w:r>
    </w:p>
    <w:p w:rsidR="00CE6B95" w:rsidRDefault="00CE6B95">
      <w:pPr>
        <w:rPr>
          <w:i/>
        </w:rPr>
      </w:pPr>
    </w:p>
    <w:p w:rsidR="00CE6B95" w:rsidRDefault="00A80881">
      <w:pPr>
        <w:rPr>
          <w:i/>
        </w:rPr>
      </w:pPr>
      <w:r>
        <w:rPr>
          <w:i/>
        </w:rPr>
        <w:t>Otázky k obhajobě:</w:t>
      </w:r>
    </w:p>
    <w:p w:rsidR="00CE6B95" w:rsidRDefault="00A80881">
      <w:pPr>
        <w:numPr>
          <w:ilvl w:val="0"/>
          <w:numId w:val="7"/>
        </w:numPr>
        <w:ind w:hanging="360"/>
        <w:contextualSpacing/>
        <w:rPr>
          <w:i/>
        </w:rPr>
      </w:pPr>
      <w:r>
        <w:rPr>
          <w:i/>
        </w:rPr>
        <w:t xml:space="preserve">Proč si myslíte, že zrovna </w:t>
      </w:r>
      <w:proofErr w:type="spellStart"/>
      <w:r>
        <w:rPr>
          <w:i/>
        </w:rPr>
        <w:t>crowdfundigová</w:t>
      </w:r>
      <w:proofErr w:type="spellEnd"/>
      <w:r>
        <w:rPr>
          <w:i/>
        </w:rPr>
        <w:t xml:space="preserve"> kampaň by byla pro divadlo přínosem? </w:t>
      </w:r>
    </w:p>
    <w:p w:rsidR="00CE6B95" w:rsidRDefault="00A80881">
      <w:pPr>
        <w:numPr>
          <w:ilvl w:val="0"/>
          <w:numId w:val="7"/>
        </w:numPr>
        <w:ind w:hanging="360"/>
        <w:contextualSpacing/>
        <w:rPr>
          <w:i/>
        </w:rPr>
      </w:pPr>
      <w:r>
        <w:rPr>
          <w:i/>
        </w:rPr>
        <w:t>Kde cítíte největší nedostatky ve financování divadla?</w:t>
      </w:r>
    </w:p>
    <w:p w:rsidR="00CE6B95" w:rsidRDefault="00A80881">
      <w:pPr>
        <w:numPr>
          <w:ilvl w:val="0"/>
          <w:numId w:val="7"/>
        </w:numPr>
        <w:ind w:hanging="360"/>
        <w:contextualSpacing/>
        <w:rPr>
          <w:i/>
        </w:rPr>
      </w:pPr>
      <w:r>
        <w:rPr>
          <w:i/>
        </w:rPr>
        <w:t xml:space="preserve">Jaké reálné hrozby (z vnějšího prostředí) z hlediska financování divadla mohou nastat? </w:t>
      </w:r>
    </w:p>
    <w:p w:rsidR="00CE6B95" w:rsidRDefault="00CE6B95">
      <w:pPr>
        <w:rPr>
          <w:i/>
        </w:rPr>
      </w:pPr>
    </w:p>
    <w:p w:rsidR="00CE6B95" w:rsidRDefault="00CE6B95"/>
    <w:p w:rsidR="00CE6B95" w:rsidRDefault="00A80881">
      <w:pPr>
        <w:tabs>
          <w:tab w:val="right" w:pos="10440"/>
        </w:tabs>
        <w:jc w:val="both"/>
      </w:pPr>
      <w:r>
        <w:t>BP by</w:t>
      </w:r>
      <w:r>
        <w:t>la podrobena kontrole ke zjištění původnosti práce v IS STAG</w:t>
      </w:r>
      <w:r>
        <w:rPr>
          <w:vertAlign w:val="superscript"/>
        </w:rPr>
        <w:footnoteReference w:id="1"/>
      </w:r>
      <w:r>
        <w:t xml:space="preserve">. Na základě výsledků této kontroly bylo zjištěno, že práce </w:t>
      </w:r>
      <w:bookmarkStart w:id="7" w:name="3dy6vkm" w:colFirst="0" w:colLast="0"/>
      <w:bookmarkEnd w:id="7"/>
      <w:r>
        <w:rPr>
          <w:i/>
        </w:rPr>
        <w:t xml:space="preserve"> </w:t>
      </w:r>
      <w:r>
        <w:t>plagiát.</w:t>
      </w:r>
    </w:p>
    <w:p w:rsidR="00CE6B95" w:rsidRDefault="00CE6B95"/>
    <w:p w:rsidR="00CE6B95" w:rsidRDefault="00A80881">
      <w:pPr>
        <w:tabs>
          <w:tab w:val="right" w:pos="10440"/>
        </w:tabs>
      </w:pPr>
      <w:r>
        <w:t xml:space="preserve">Práce </w:t>
      </w:r>
      <w:r>
        <w:rPr>
          <w:i/>
        </w:rPr>
        <w:t xml:space="preserve"> splňuje </w:t>
      </w:r>
      <w:r>
        <w:t>kritéria pro obhajobu BP</w:t>
      </w:r>
      <w:r>
        <w:rPr>
          <w:vertAlign w:val="superscript"/>
        </w:rPr>
        <w:footnoteReference w:id="2"/>
      </w:r>
      <w:r>
        <w:t>.</w:t>
      </w:r>
    </w:p>
    <w:p w:rsidR="00CE6B95" w:rsidRDefault="00CE6B95"/>
    <w:p w:rsidR="00CE6B95" w:rsidRDefault="00CE6B95"/>
    <w:p w:rsidR="00CE6B95" w:rsidRDefault="00A80881">
      <w:r>
        <w:t xml:space="preserve">Ve Zlíně dne </w:t>
      </w:r>
      <w:bookmarkStart w:id="8" w:name="1t3h5sf" w:colFirst="0" w:colLast="0"/>
      <w:bookmarkEnd w:id="8"/>
      <w:r>
        <w:rPr>
          <w:i/>
        </w:rPr>
        <w:t>   </w:t>
      </w:r>
      <w:proofErr w:type="gramStart"/>
      <w:r>
        <w:rPr>
          <w:i/>
        </w:rPr>
        <w:t>25.5.2017</w:t>
      </w:r>
      <w:proofErr w:type="gramEnd"/>
      <w:r>
        <w:rPr>
          <w:i/>
        </w:rPr>
        <w:t>  </w:t>
      </w:r>
    </w:p>
    <w:p w:rsidR="00CE6B95" w:rsidRDefault="00CE6B95"/>
    <w:p w:rsidR="00CE6B95" w:rsidRDefault="00CE6B95"/>
    <w:p w:rsidR="00CE6B95" w:rsidRDefault="00CE6B95"/>
    <w:p w:rsidR="00CE6B95" w:rsidRDefault="00A80881">
      <w:pPr>
        <w:tabs>
          <w:tab w:val="right" w:pos="10440"/>
        </w:tabs>
      </w:pPr>
      <w:r>
        <w:tab/>
        <w:t>………………………………………</w:t>
      </w:r>
    </w:p>
    <w:p w:rsidR="00CE6B95" w:rsidRDefault="00A80881">
      <w:pPr>
        <w:tabs>
          <w:tab w:val="center" w:pos="8640"/>
        </w:tabs>
      </w:pPr>
      <w:r>
        <w:tab/>
        <w:t xml:space="preserve">podpis </w:t>
      </w:r>
      <w:bookmarkStart w:id="9" w:name="4d34og8" w:colFirst="0" w:colLast="0"/>
      <w:bookmarkEnd w:id="9"/>
      <w:r>
        <w:t xml:space="preserve"> BP</w:t>
      </w:r>
    </w:p>
    <w:sectPr w:rsidR="00CE6B95">
      <w:pgSz w:w="11906" w:h="16838"/>
      <w:pgMar w:top="993" w:right="720" w:bottom="720" w:left="72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881" w:rsidRDefault="00A80881">
      <w:r>
        <w:separator/>
      </w:r>
    </w:p>
  </w:endnote>
  <w:endnote w:type="continuationSeparator" w:id="0">
    <w:p w:rsidR="00A80881" w:rsidRDefault="00A8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881" w:rsidRDefault="00A80881">
      <w:r>
        <w:separator/>
      </w:r>
    </w:p>
  </w:footnote>
  <w:footnote w:type="continuationSeparator" w:id="0">
    <w:p w:rsidR="00A80881" w:rsidRDefault="00A80881">
      <w:r>
        <w:continuationSeparator/>
      </w:r>
    </w:p>
  </w:footnote>
  <w:footnote w:id="1">
    <w:p w:rsidR="00CE6B95" w:rsidRDefault="00A80881">
      <w:pPr>
        <w:spacing w:before="60" w:after="6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Vyplňuje pouze vedoucí práce, oponent práce nevyplňuje.</w:t>
      </w:r>
    </w:p>
  </w:footnote>
  <w:footnote w:id="2">
    <w:p w:rsidR="00CE6B95" w:rsidRDefault="00A80881">
      <w:pPr>
        <w:spacing w:before="60" w:after="6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D5728"/>
    <w:multiLevelType w:val="multilevel"/>
    <w:tmpl w:val="DCEE3A86"/>
    <w:lvl w:ilvl="0">
      <w:start w:val="1"/>
      <w:numFmt w:val="lowerLetter"/>
      <w:lvlText w:val="%1)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20510B52"/>
    <w:multiLevelType w:val="multilevel"/>
    <w:tmpl w:val="02D28D4E"/>
    <w:lvl w:ilvl="0">
      <w:start w:val="1"/>
      <w:numFmt w:val="lowerLetter"/>
      <w:lvlText w:val="%1)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2C683AFF"/>
    <w:multiLevelType w:val="multilevel"/>
    <w:tmpl w:val="0592220A"/>
    <w:lvl w:ilvl="0">
      <w:start w:val="1"/>
      <w:numFmt w:val="lowerLetter"/>
      <w:lvlText w:val="%1)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3A273C79"/>
    <w:multiLevelType w:val="multilevel"/>
    <w:tmpl w:val="54FE0F9A"/>
    <w:lvl w:ilvl="0">
      <w:start w:val="1"/>
      <w:numFmt w:val="lowerLetter"/>
      <w:lvlText w:val="%1)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450B7BA5"/>
    <w:multiLevelType w:val="multilevel"/>
    <w:tmpl w:val="89F88074"/>
    <w:lvl w:ilvl="0">
      <w:start w:val="1"/>
      <w:numFmt w:val="lowerLetter"/>
      <w:lvlText w:val="%1)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53B3430A"/>
    <w:multiLevelType w:val="multilevel"/>
    <w:tmpl w:val="160656B0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left"/>
      <w:pPr>
        <w:ind w:left="7200" w:firstLine="6840"/>
      </w:pPr>
      <w:rPr>
        <w:u w:val="none"/>
      </w:rPr>
    </w:lvl>
  </w:abstractNum>
  <w:abstractNum w:abstractNumId="6" w15:restartNumberingAfterBreak="0">
    <w:nsid w:val="795F0BE7"/>
    <w:multiLevelType w:val="multilevel"/>
    <w:tmpl w:val="B142B420"/>
    <w:lvl w:ilvl="0">
      <w:start w:val="1"/>
      <w:numFmt w:val="lowerLetter"/>
      <w:lvlText w:val="%1)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7A3E60A9"/>
    <w:multiLevelType w:val="multilevel"/>
    <w:tmpl w:val="0E2AC142"/>
    <w:lvl w:ilvl="0">
      <w:start w:val="1"/>
      <w:numFmt w:val="decimal"/>
      <w:lvlText w:val="%1."/>
      <w:lvlJc w:val="left"/>
      <w:pPr>
        <w:ind w:left="855" w:firstLine="49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575" w:firstLine="1215"/>
      </w:pPr>
    </w:lvl>
    <w:lvl w:ilvl="2">
      <w:start w:val="1"/>
      <w:numFmt w:val="lowerRoman"/>
      <w:lvlText w:val="%3."/>
      <w:lvlJc w:val="right"/>
      <w:pPr>
        <w:ind w:left="2295" w:firstLine="2115"/>
      </w:pPr>
    </w:lvl>
    <w:lvl w:ilvl="3">
      <w:start w:val="1"/>
      <w:numFmt w:val="decimal"/>
      <w:lvlText w:val="%4."/>
      <w:lvlJc w:val="left"/>
      <w:pPr>
        <w:ind w:left="3015" w:firstLine="2655"/>
      </w:pPr>
    </w:lvl>
    <w:lvl w:ilvl="4">
      <w:start w:val="1"/>
      <w:numFmt w:val="lowerLetter"/>
      <w:lvlText w:val="%5."/>
      <w:lvlJc w:val="left"/>
      <w:pPr>
        <w:ind w:left="3735" w:firstLine="3375"/>
      </w:pPr>
    </w:lvl>
    <w:lvl w:ilvl="5">
      <w:start w:val="1"/>
      <w:numFmt w:val="lowerRoman"/>
      <w:lvlText w:val="%6."/>
      <w:lvlJc w:val="right"/>
      <w:pPr>
        <w:ind w:left="4455" w:firstLine="4275"/>
      </w:pPr>
    </w:lvl>
    <w:lvl w:ilvl="6">
      <w:start w:val="1"/>
      <w:numFmt w:val="decimal"/>
      <w:lvlText w:val="%7."/>
      <w:lvlJc w:val="left"/>
      <w:pPr>
        <w:ind w:left="5175" w:firstLine="4815"/>
      </w:pPr>
    </w:lvl>
    <w:lvl w:ilvl="7">
      <w:start w:val="1"/>
      <w:numFmt w:val="lowerLetter"/>
      <w:lvlText w:val="%8."/>
      <w:lvlJc w:val="left"/>
      <w:pPr>
        <w:ind w:left="5895" w:firstLine="5535"/>
      </w:pPr>
    </w:lvl>
    <w:lvl w:ilvl="8">
      <w:start w:val="1"/>
      <w:numFmt w:val="lowerRoman"/>
      <w:lvlText w:val="%9."/>
      <w:lvlJc w:val="right"/>
      <w:pPr>
        <w:ind w:left="6615" w:firstLine="6435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95"/>
    <w:rsid w:val="000B56DF"/>
    <w:rsid w:val="00A80881"/>
    <w:rsid w:val="00CE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FF711-8831-4F19-8E3F-1E774975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pPr>
      <w:keepNext/>
      <w:jc w:val="center"/>
      <w:outlineLvl w:val="2"/>
    </w:pPr>
    <w:rPr>
      <w:b/>
      <w:sz w:val="20"/>
      <w:szCs w:val="20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Bronislava Neubauerová</dc:creator>
  <cp:lastModifiedBy>Neubauerová Bronislava</cp:lastModifiedBy>
  <cp:revision>2</cp:revision>
  <dcterms:created xsi:type="dcterms:W3CDTF">2017-05-26T07:47:00Z</dcterms:created>
  <dcterms:modified xsi:type="dcterms:W3CDTF">2017-05-26T07:47:00Z</dcterms:modified>
</cp:coreProperties>
</file>