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AA5BF6" w:rsidRDefault="00FC2D8A" w:rsidP="00AA5BF6">
      <w:pPr>
        <w:tabs>
          <w:tab w:val="left" w:pos="4440"/>
          <w:tab w:val="left" w:pos="8520"/>
          <w:tab w:val="right" w:pos="10440"/>
        </w:tabs>
        <w:jc w:val="both"/>
        <w:rPr>
          <w:rFonts w:eastAsia="Calibri"/>
          <w:b/>
          <w:i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AA5BF6" w:rsidRPr="00AA5BF6">
        <w:rPr>
          <w:rFonts w:eastAsia="Calibri"/>
          <w:b/>
          <w:i/>
          <w:sz w:val="22"/>
          <w:szCs w:val="22"/>
        </w:rPr>
        <w:t>Bc. Petra Běhunčíkov</w:t>
      </w:r>
      <w:r w:rsidR="00AA5BF6">
        <w:rPr>
          <w:rFonts w:eastAsia="Calibri"/>
          <w:b/>
          <w:i/>
          <w:sz w:val="22"/>
          <w:szCs w:val="22"/>
        </w:rPr>
        <w:t xml:space="preserve">á       </w:t>
      </w:r>
      <w:r w:rsidRPr="00555D98">
        <w:rPr>
          <w:rFonts w:ascii="Arial Narrow" w:hAnsi="Arial Narrow"/>
          <w:sz w:val="22"/>
          <w:szCs w:val="22"/>
        </w:rPr>
        <w:t>Oponent DP:</w:t>
      </w:r>
      <w:r w:rsidR="00AA5BF6">
        <w:rPr>
          <w:rFonts w:ascii="Arial Narrow" w:hAnsi="Arial Narrow"/>
          <w:sz w:val="22"/>
          <w:szCs w:val="22"/>
        </w:rPr>
        <w:t xml:space="preserve"> </w:t>
      </w:r>
      <w:r w:rsidR="00AA5BF6" w:rsidRPr="00AA5BF6">
        <w:rPr>
          <w:rFonts w:eastAsia="Calibri"/>
          <w:b/>
          <w:i/>
          <w:sz w:val="22"/>
          <w:szCs w:val="22"/>
        </w:rPr>
        <w:t>Ing. Pavel Rosman, Ph.D.</w:t>
      </w:r>
      <w:r w:rsidR="00AA5BF6">
        <w:rPr>
          <w:rFonts w:ascii="Arial Narrow" w:hAnsi="Arial Narrow"/>
          <w:b/>
          <w:i/>
          <w:sz w:val="22"/>
          <w:szCs w:val="22"/>
        </w:rPr>
        <w:t xml:space="preserve">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AA5BF6">
        <w:rPr>
          <w:rFonts w:ascii="Arial Narrow" w:hAnsi="Arial Narrow"/>
          <w:sz w:val="22"/>
          <w:szCs w:val="22"/>
        </w:rPr>
        <w:t xml:space="preserve"> </w:t>
      </w:r>
      <w:r w:rsidR="00AA5BF6" w:rsidRPr="00AA5BF6">
        <w:rPr>
          <w:rFonts w:eastAsia="Calibri"/>
          <w:b/>
          <w:i/>
          <w:sz w:val="22"/>
          <w:szCs w:val="22"/>
        </w:rPr>
        <w:t>2017/2018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234606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234606" w:rsidRPr="00234606">
        <w:rPr>
          <w:rFonts w:eastAsia="Calibri"/>
          <w:b/>
          <w:i/>
          <w:sz w:val="22"/>
          <w:szCs w:val="22"/>
        </w:rPr>
        <w:t>Uplatnění metod průmyslového inženýrství při realizaci nového projektu ve vybrané firmě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4"/>
        <w:gridCol w:w="2128"/>
      </w:tblGrid>
      <w:tr w:rsidR="00FC2D8A" w:rsidRPr="00555D98" w:rsidTr="00AA5BF6">
        <w:trPr>
          <w:trHeight w:val="308"/>
        </w:trPr>
        <w:tc>
          <w:tcPr>
            <w:tcW w:w="69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1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:rsidR="00FC2D8A" w:rsidRPr="00555D98" w:rsidRDefault="00BC2993" w:rsidP="00234606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128" w:type="dxa"/>
            <w:vAlign w:val="center"/>
          </w:tcPr>
          <w:p w:rsidR="00FC2D8A" w:rsidRPr="00217FF6" w:rsidRDefault="00F842DF" w:rsidP="0032605B">
            <w:pPr>
              <w:jc w:val="center"/>
              <w:rPr>
                <w:rFonts w:ascii="Arial Narrow" w:hAnsi="Arial Narrow"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i/>
                <w:iCs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0" w:name="Rozevírací3"/>
            <w:r>
              <w:rPr>
                <w:rFonts w:ascii="Arial Narrow" w:hAnsi="Arial Narrow"/>
                <w:i/>
                <w:iCs/>
                <w:snapToGrid w:val="0"/>
                <w:sz w:val="22"/>
                <w:szCs w:val="22"/>
              </w:rPr>
              <w:instrText xml:space="preserve"> FORMDROPDOWN </w:instrText>
            </w:r>
            <w:r w:rsidR="00EB49D2">
              <w:rPr>
                <w:rFonts w:ascii="Arial Narrow" w:hAnsi="Arial Narrow"/>
                <w:i/>
                <w:iCs/>
                <w:snapToGrid w:val="0"/>
                <w:sz w:val="22"/>
                <w:szCs w:val="22"/>
              </w:rPr>
            </w:r>
            <w:r w:rsidR="00EB49D2">
              <w:rPr>
                <w:rFonts w:ascii="Arial Narrow" w:hAnsi="Arial Narrow"/>
                <w:i/>
                <w:iCs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i/>
                <w:iCs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128" w:type="dxa"/>
            <w:vAlign w:val="center"/>
          </w:tcPr>
          <w:p w:rsidR="00FC2D8A" w:rsidRPr="00555D98" w:rsidRDefault="00BC299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B11D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4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bookmarkStart w:id="1" w:name="Rozevírací6"/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128" w:type="dxa"/>
            <w:vAlign w:val="center"/>
          </w:tcPr>
          <w:p w:rsidR="00FC2D8A" w:rsidRPr="00555D98" w:rsidRDefault="00F842D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EB49D2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EB49D2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:rsidR="00FC2D8A" w:rsidRPr="00555D98" w:rsidRDefault="00BC2993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5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128" w:type="dxa"/>
            <w:tcBorders>
              <w:left w:val="nil"/>
            </w:tcBorders>
            <w:vAlign w:val="center"/>
          </w:tcPr>
          <w:p w:rsidR="00FC2D8A" w:rsidRPr="00555D98" w:rsidRDefault="00BC2993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128" w:type="dxa"/>
            <w:vAlign w:val="center"/>
          </w:tcPr>
          <w:p w:rsidR="00FC2D8A" w:rsidRPr="00555D98" w:rsidRDefault="00C147D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128" w:type="dxa"/>
            <w:vAlign w:val="center"/>
          </w:tcPr>
          <w:p w:rsidR="00FC2D8A" w:rsidRPr="00555D98" w:rsidRDefault="00B11D0B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          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02F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6944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:rsidR="00FC2D8A" w:rsidRPr="00555D98" w:rsidRDefault="00C147D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128" w:type="dxa"/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C92B3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:rsidR="00FC2D8A" w:rsidRPr="00555D98" w:rsidRDefault="00C147DF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128" w:type="dxa"/>
            <w:vAlign w:val="center"/>
          </w:tcPr>
          <w:p w:rsidR="00FC2D8A" w:rsidRPr="00555D98" w:rsidRDefault="00C147D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128" w:type="dxa"/>
            <w:vAlign w:val="center"/>
          </w:tcPr>
          <w:p w:rsidR="00FC2D8A" w:rsidRPr="00555D98" w:rsidRDefault="00C147D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128" w:type="dxa"/>
            <w:vAlign w:val="center"/>
          </w:tcPr>
          <w:p w:rsidR="00FC2D8A" w:rsidRPr="00555D98" w:rsidRDefault="00C147D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128" w:type="dxa"/>
            <w:vAlign w:val="center"/>
          </w:tcPr>
          <w:p w:rsidR="00FC2D8A" w:rsidRPr="00555D98" w:rsidRDefault="00C147D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6944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C147DF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AA5BF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BC2993" w:rsidP="00BC2993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26</w:t>
            </w:r>
          </w:p>
        </w:tc>
      </w:tr>
    </w:tbl>
    <w:p w:rsidR="007A753C" w:rsidRDefault="00AA5BF6" w:rsidP="006B3395">
      <w:pPr>
        <w:rPr>
          <w:rFonts w:eastAsia="Calibri"/>
          <w:i/>
          <w:noProof/>
        </w:rPr>
      </w:pPr>
      <w:r w:rsidRPr="00AA5BF6">
        <w:rPr>
          <w:rFonts w:eastAsia="Calibri"/>
          <w:i/>
          <w:noProof/>
        </w:rPr>
        <w:t>Diplomová práce řeší problematiku zefektivnění výrobního procesu v konkrétní výrobní</w:t>
      </w:r>
      <w:r w:rsidR="0023106A">
        <w:rPr>
          <w:rFonts w:eastAsia="Calibri"/>
          <w:i/>
          <w:noProof/>
        </w:rPr>
        <w:t xml:space="preserve"> firmě</w:t>
      </w:r>
      <w:r w:rsidRPr="00AA5BF6">
        <w:rPr>
          <w:rFonts w:eastAsia="Calibri"/>
          <w:i/>
          <w:noProof/>
        </w:rPr>
        <w:t xml:space="preserve">. </w:t>
      </w:r>
      <w:r w:rsidR="0023106A">
        <w:rPr>
          <w:rFonts w:eastAsia="Calibri"/>
          <w:i/>
          <w:noProof/>
        </w:rPr>
        <w:t>L</w:t>
      </w:r>
      <w:r w:rsidRPr="00AA5BF6">
        <w:rPr>
          <w:rFonts w:eastAsia="Calibri"/>
          <w:i/>
          <w:noProof/>
        </w:rPr>
        <w:t>iterární rešerše je zaměřena na oblast zlepšování podnikových procesů uplatněním m</w:t>
      </w:r>
      <w:r w:rsidR="006B3395">
        <w:rPr>
          <w:rFonts w:eastAsia="Calibri"/>
          <w:i/>
          <w:noProof/>
        </w:rPr>
        <w:t xml:space="preserve">etod PI. Teoretická východiska </w:t>
      </w:r>
      <w:r w:rsidR="0023106A">
        <w:rPr>
          <w:rFonts w:eastAsia="Calibri"/>
          <w:i/>
          <w:noProof/>
        </w:rPr>
        <w:t xml:space="preserve">s </w:t>
      </w:r>
      <w:r w:rsidR="006B3395">
        <w:rPr>
          <w:rFonts w:eastAsia="Calibri"/>
          <w:i/>
          <w:noProof/>
        </w:rPr>
        <w:t xml:space="preserve">přehledem nástrojů a metod PI, </w:t>
      </w:r>
      <w:r w:rsidRPr="00AA5BF6">
        <w:rPr>
          <w:rFonts w:eastAsia="Calibri"/>
          <w:i/>
          <w:noProof/>
        </w:rPr>
        <w:t>použitých v praktické části DP</w:t>
      </w:r>
      <w:r w:rsidR="006B3395">
        <w:rPr>
          <w:rFonts w:eastAsia="Calibri"/>
          <w:i/>
          <w:noProof/>
        </w:rPr>
        <w:t>,</w:t>
      </w:r>
      <w:r w:rsidRPr="00AA5BF6">
        <w:rPr>
          <w:rFonts w:eastAsia="Calibri"/>
          <w:i/>
          <w:noProof/>
        </w:rPr>
        <w:t xml:space="preserve"> j</w:t>
      </w:r>
      <w:r w:rsidR="006B3395">
        <w:rPr>
          <w:rFonts w:eastAsia="Calibri"/>
          <w:i/>
          <w:noProof/>
        </w:rPr>
        <w:t>sou</w:t>
      </w:r>
      <w:r w:rsidRPr="00AA5BF6">
        <w:rPr>
          <w:rFonts w:eastAsia="Calibri"/>
          <w:i/>
          <w:noProof/>
        </w:rPr>
        <w:t xml:space="preserve"> standardně zpracována a představuj</w:t>
      </w:r>
      <w:r w:rsidR="006B3395">
        <w:rPr>
          <w:rFonts w:eastAsia="Calibri"/>
          <w:i/>
          <w:noProof/>
        </w:rPr>
        <w:t>í</w:t>
      </w:r>
      <w:r w:rsidRPr="00AA5BF6">
        <w:rPr>
          <w:rFonts w:eastAsia="Calibri"/>
          <w:i/>
          <w:noProof/>
        </w:rPr>
        <w:t xml:space="preserve"> kvalifikovaný vstup do problematiky. Praktická část práce představuje konkrétní firmu z pohledu výrobní činnost</w:t>
      </w:r>
      <w:r w:rsidR="00F40881">
        <w:rPr>
          <w:rFonts w:eastAsia="Calibri"/>
          <w:i/>
          <w:noProof/>
        </w:rPr>
        <w:t>i (povrchová úprava lakováním)</w:t>
      </w:r>
      <w:r w:rsidR="007A753C">
        <w:rPr>
          <w:rFonts w:eastAsia="Calibri"/>
          <w:i/>
          <w:noProof/>
        </w:rPr>
        <w:t xml:space="preserve">. </w:t>
      </w:r>
      <w:r w:rsidR="007A753C" w:rsidRPr="007A753C">
        <w:rPr>
          <w:rFonts w:eastAsia="Calibri"/>
          <w:i/>
          <w:noProof/>
        </w:rPr>
        <w:t>Projektová část DP je zaměřena na zefektivněn</w:t>
      </w:r>
      <w:r w:rsidR="007A753C">
        <w:rPr>
          <w:rFonts w:eastAsia="Calibri"/>
          <w:i/>
          <w:noProof/>
        </w:rPr>
        <w:t xml:space="preserve">í konkrétního výrobního procesu, </w:t>
      </w:r>
      <w:r w:rsidR="007A753C" w:rsidRPr="007A753C">
        <w:rPr>
          <w:rFonts w:eastAsia="Calibri"/>
          <w:i/>
          <w:noProof/>
        </w:rPr>
        <w:t>zahrnující</w:t>
      </w:r>
      <w:r w:rsidR="00A02F0F">
        <w:rPr>
          <w:rFonts w:eastAsia="Calibri"/>
          <w:i/>
          <w:noProof/>
        </w:rPr>
        <w:t xml:space="preserve"> implemetaci metody 5S, JIT</w:t>
      </w:r>
      <w:r w:rsidR="006B3395">
        <w:rPr>
          <w:rFonts w:eastAsia="Calibri"/>
          <w:i/>
          <w:noProof/>
        </w:rPr>
        <w:t xml:space="preserve">, </w:t>
      </w:r>
      <w:r w:rsidR="007A753C" w:rsidRPr="007A753C">
        <w:rPr>
          <w:rFonts w:eastAsia="Calibri"/>
          <w:i/>
          <w:noProof/>
        </w:rPr>
        <w:t>návrh variant štíhlého layoutu lakovny s řešením ergonomických požadavků, včetně vizualizace pracoviště</w:t>
      </w:r>
      <w:r w:rsidR="007A753C">
        <w:rPr>
          <w:rFonts w:eastAsia="Calibri"/>
          <w:i/>
          <w:noProof/>
        </w:rPr>
        <w:t>.</w:t>
      </w:r>
      <w:r w:rsidR="000E6C7C">
        <w:rPr>
          <w:rFonts w:eastAsia="Calibri"/>
          <w:i/>
          <w:noProof/>
        </w:rPr>
        <w:t xml:space="preserve"> </w:t>
      </w:r>
    </w:p>
    <w:p w:rsidR="00436CA0" w:rsidRDefault="007A753C" w:rsidP="00B11D0B">
      <w:pPr>
        <w:rPr>
          <w:rFonts w:eastAsia="Calibri"/>
          <w:i/>
          <w:noProof/>
        </w:rPr>
      </w:pPr>
      <w:r w:rsidRPr="007A753C">
        <w:rPr>
          <w:rFonts w:eastAsia="Calibri"/>
          <w:i/>
          <w:noProof/>
        </w:rPr>
        <w:t xml:space="preserve">Diplomantka přehledně zpracovala dostupné literární zdroje. </w:t>
      </w:r>
      <w:r w:rsidR="00D91499">
        <w:rPr>
          <w:rFonts w:eastAsia="Calibri"/>
          <w:i/>
          <w:noProof/>
        </w:rPr>
        <w:t>Použité a</w:t>
      </w:r>
      <w:r w:rsidRPr="007A753C">
        <w:rPr>
          <w:rFonts w:eastAsia="Calibri"/>
          <w:i/>
          <w:noProof/>
        </w:rPr>
        <w:t>nal</w:t>
      </w:r>
      <w:r w:rsidR="006B3395">
        <w:rPr>
          <w:rFonts w:eastAsia="Calibri"/>
          <w:i/>
          <w:noProof/>
        </w:rPr>
        <w:t>ytické metody</w:t>
      </w:r>
      <w:r w:rsidRPr="007A753C">
        <w:rPr>
          <w:rFonts w:eastAsia="Calibri"/>
          <w:i/>
          <w:noProof/>
        </w:rPr>
        <w:t xml:space="preserve"> </w:t>
      </w:r>
      <w:r w:rsidR="00D91499">
        <w:rPr>
          <w:rFonts w:eastAsia="Calibri"/>
          <w:i/>
          <w:noProof/>
        </w:rPr>
        <w:t>(</w:t>
      </w:r>
      <w:r w:rsidR="00D91499" w:rsidRPr="00D8383F">
        <w:rPr>
          <w:rFonts w:eastAsia="Calibri"/>
          <w:i/>
          <w:noProof/>
        </w:rPr>
        <w:t>SWOT</w:t>
      </w:r>
      <w:r w:rsidR="00D91499">
        <w:rPr>
          <w:rFonts w:eastAsia="Calibri"/>
          <w:i/>
          <w:noProof/>
        </w:rPr>
        <w:t>,</w:t>
      </w:r>
      <w:r w:rsidR="00D91499" w:rsidRPr="00D8383F">
        <w:rPr>
          <w:rFonts w:eastAsia="Calibri"/>
          <w:i/>
          <w:noProof/>
        </w:rPr>
        <w:t xml:space="preserve"> </w:t>
      </w:r>
      <w:r w:rsidR="00D91499" w:rsidRPr="006B3395">
        <w:rPr>
          <w:rFonts w:eastAsia="Calibri"/>
          <w:i/>
          <w:noProof/>
        </w:rPr>
        <w:t>RIPRAN</w:t>
      </w:r>
      <w:r w:rsidR="00D91499">
        <w:rPr>
          <w:rFonts w:eastAsia="Calibri"/>
          <w:i/>
          <w:noProof/>
        </w:rPr>
        <w:t xml:space="preserve">) </w:t>
      </w:r>
      <w:r w:rsidRPr="007A753C">
        <w:rPr>
          <w:rFonts w:eastAsia="Calibri"/>
          <w:i/>
          <w:noProof/>
        </w:rPr>
        <w:t>přibližuj</w:t>
      </w:r>
      <w:r w:rsidR="00D91499">
        <w:rPr>
          <w:rFonts w:eastAsia="Calibri"/>
          <w:i/>
          <w:noProof/>
        </w:rPr>
        <w:t>í</w:t>
      </w:r>
      <w:r w:rsidRPr="007A753C">
        <w:rPr>
          <w:rFonts w:eastAsia="Calibri"/>
          <w:i/>
          <w:noProof/>
        </w:rPr>
        <w:t xml:space="preserve"> výrobní proces sledovaného produktu s popisem p</w:t>
      </w:r>
      <w:r w:rsidR="006B3395">
        <w:rPr>
          <w:rFonts w:eastAsia="Calibri"/>
          <w:i/>
          <w:noProof/>
        </w:rPr>
        <w:t xml:space="preserve">racovních činností, </w:t>
      </w:r>
      <w:r w:rsidR="006B3395" w:rsidRPr="006B3395">
        <w:rPr>
          <w:rFonts w:eastAsia="Calibri"/>
          <w:i/>
          <w:noProof/>
        </w:rPr>
        <w:t xml:space="preserve">včetně výběru vhodného pracoviště. </w:t>
      </w:r>
      <w:r w:rsidR="006B3395">
        <w:rPr>
          <w:rFonts w:eastAsia="Calibri"/>
          <w:i/>
          <w:noProof/>
        </w:rPr>
        <w:t>V</w:t>
      </w:r>
      <w:r w:rsidR="00D91499">
        <w:rPr>
          <w:rFonts w:eastAsia="Calibri"/>
          <w:i/>
          <w:noProof/>
        </w:rPr>
        <w:t>ýznamné je</w:t>
      </w:r>
      <w:r w:rsidR="00D8383F">
        <w:rPr>
          <w:rFonts w:eastAsia="Calibri"/>
          <w:i/>
          <w:noProof/>
        </w:rPr>
        <w:t xml:space="preserve"> z</w:t>
      </w:r>
      <w:r w:rsidR="00D91499">
        <w:rPr>
          <w:rFonts w:eastAsia="Calibri"/>
          <w:i/>
          <w:noProof/>
        </w:rPr>
        <w:t>ařazení</w:t>
      </w:r>
      <w:r w:rsidR="00D8383F" w:rsidRPr="00D8383F">
        <w:rPr>
          <w:rFonts w:eastAsia="Calibri"/>
          <w:i/>
          <w:noProof/>
        </w:rPr>
        <w:t xml:space="preserve"> </w:t>
      </w:r>
      <w:r w:rsidR="00D8383F">
        <w:rPr>
          <w:rFonts w:eastAsia="Calibri"/>
          <w:i/>
          <w:noProof/>
        </w:rPr>
        <w:t xml:space="preserve">kapitol 7, 8 (s.47, 52) – definování </w:t>
      </w:r>
      <w:r w:rsidR="000E6C7C" w:rsidRPr="000E6C7C">
        <w:rPr>
          <w:rFonts w:eastAsia="Calibri"/>
          <w:i/>
          <w:noProof/>
        </w:rPr>
        <w:t>vstup</w:t>
      </w:r>
      <w:r w:rsidR="00D8383F">
        <w:rPr>
          <w:rFonts w:eastAsia="Calibri"/>
          <w:i/>
          <w:noProof/>
        </w:rPr>
        <w:t>ů</w:t>
      </w:r>
      <w:r w:rsidR="000E6C7C" w:rsidRPr="000E6C7C">
        <w:rPr>
          <w:rFonts w:eastAsia="Calibri"/>
          <w:i/>
          <w:noProof/>
        </w:rPr>
        <w:t xml:space="preserve"> do projektu, definování problému a zejména MOST</w:t>
      </w:r>
      <w:r w:rsidR="006B3395" w:rsidRPr="006B3395">
        <w:t xml:space="preserve"> </w:t>
      </w:r>
      <w:r w:rsidR="000E6C7C" w:rsidRPr="000E6C7C">
        <w:rPr>
          <w:rFonts w:eastAsia="Calibri"/>
          <w:i/>
          <w:noProof/>
        </w:rPr>
        <w:t>analýza projektového řízení zakázek s volbou linky (linka III)</w:t>
      </w:r>
      <w:r w:rsidR="00D8383F">
        <w:rPr>
          <w:rFonts w:eastAsia="Calibri"/>
          <w:i/>
          <w:noProof/>
        </w:rPr>
        <w:t>,</w:t>
      </w:r>
      <w:r w:rsidR="00D8383F" w:rsidRPr="00D8383F">
        <w:t xml:space="preserve"> </w:t>
      </w:r>
      <w:r w:rsidR="00D8383F" w:rsidRPr="00D8383F">
        <w:rPr>
          <w:rFonts w:eastAsia="Calibri"/>
          <w:i/>
          <w:noProof/>
        </w:rPr>
        <w:t>které jsou přehledně zpracován</w:t>
      </w:r>
      <w:r w:rsidR="00D8383F">
        <w:rPr>
          <w:rFonts w:eastAsia="Calibri"/>
          <w:i/>
          <w:noProof/>
        </w:rPr>
        <w:t>y a dobře graficky zdokumentovány</w:t>
      </w:r>
      <w:r w:rsidR="000E6C7C" w:rsidRPr="000E6C7C">
        <w:rPr>
          <w:rFonts w:eastAsia="Calibri"/>
          <w:i/>
          <w:noProof/>
        </w:rPr>
        <w:t>. Získané poznatky</w:t>
      </w:r>
      <w:r w:rsidR="000E6C7C">
        <w:rPr>
          <w:rFonts w:eastAsia="Calibri"/>
          <w:i/>
          <w:noProof/>
        </w:rPr>
        <w:t>,</w:t>
      </w:r>
      <w:r w:rsidR="000E6C7C" w:rsidRPr="000E6C7C">
        <w:rPr>
          <w:rFonts w:eastAsia="Calibri"/>
          <w:i/>
          <w:noProof/>
        </w:rPr>
        <w:t xml:space="preserve"> vzhledem ke splnění náročných požadavků skupiny Wolkswagen Group</w:t>
      </w:r>
      <w:r w:rsidR="000E6C7C">
        <w:rPr>
          <w:rFonts w:eastAsia="Calibri"/>
          <w:i/>
          <w:noProof/>
        </w:rPr>
        <w:t xml:space="preserve">, </w:t>
      </w:r>
      <w:r w:rsidR="000E6C7C" w:rsidRPr="000E6C7C">
        <w:rPr>
          <w:rFonts w:eastAsia="Calibri"/>
          <w:i/>
          <w:noProof/>
        </w:rPr>
        <w:t xml:space="preserve">se staly impulzem pro </w:t>
      </w:r>
      <w:r w:rsidR="00D91499">
        <w:rPr>
          <w:rFonts w:eastAsia="Calibri"/>
          <w:i/>
          <w:noProof/>
        </w:rPr>
        <w:t xml:space="preserve">návrh </w:t>
      </w:r>
      <w:r w:rsidR="000E6C7C" w:rsidRPr="000E6C7C">
        <w:rPr>
          <w:rFonts w:eastAsia="Calibri"/>
          <w:i/>
          <w:noProof/>
        </w:rPr>
        <w:t>projektového řešení optimalizace stávajícího procesu lakování autodílů</w:t>
      </w:r>
      <w:r w:rsidR="000E6C7C">
        <w:rPr>
          <w:rFonts w:eastAsia="Calibri"/>
          <w:i/>
          <w:noProof/>
        </w:rPr>
        <w:t>.</w:t>
      </w:r>
      <w:r w:rsidR="000E6C7C" w:rsidRPr="000E6C7C">
        <w:rPr>
          <w:rFonts w:eastAsia="Calibri"/>
          <w:i/>
          <w:noProof/>
        </w:rPr>
        <w:t xml:space="preserve"> </w:t>
      </w:r>
    </w:p>
    <w:p w:rsidR="00B11D0B" w:rsidRDefault="00A94273" w:rsidP="00B11D0B">
      <w:pPr>
        <w:rPr>
          <w:rFonts w:eastAsia="Calibri"/>
          <w:i/>
          <w:noProof/>
        </w:rPr>
      </w:pPr>
      <w:bookmarkStart w:id="2" w:name="_GoBack"/>
      <w:bookmarkEnd w:id="2"/>
      <w:r w:rsidRPr="00A94273">
        <w:rPr>
          <w:rFonts w:eastAsia="Calibri"/>
          <w:i/>
          <w:noProof/>
        </w:rPr>
        <w:t xml:space="preserve">K práci mám několik připomínek. </w:t>
      </w:r>
    </w:p>
    <w:p w:rsidR="008115E3" w:rsidRDefault="00A94273" w:rsidP="008115E3">
      <w:pPr>
        <w:rPr>
          <w:rFonts w:eastAsia="Calibri"/>
          <w:i/>
          <w:iCs/>
          <w:noProof/>
        </w:rPr>
      </w:pPr>
      <w:r w:rsidRPr="00A94273">
        <w:rPr>
          <w:rFonts w:eastAsia="Calibri"/>
          <w:i/>
          <w:noProof/>
        </w:rPr>
        <w:t>V literární rešerši jsem postrádal pasáž</w:t>
      </w:r>
      <w:r w:rsidR="00D91499">
        <w:rPr>
          <w:rFonts w:eastAsia="Calibri"/>
          <w:i/>
          <w:noProof/>
        </w:rPr>
        <w:t>e</w:t>
      </w:r>
      <w:r w:rsidRPr="00A94273">
        <w:rPr>
          <w:rFonts w:eastAsia="Calibri"/>
          <w:i/>
          <w:noProof/>
        </w:rPr>
        <w:t>, přibližující faktory zefektivnění výrobního procesu (produktivita, lean management), včetně shrnutí teoretických poznatků v závěru rešerše, sloužící jako východisko praktické části DP</w:t>
      </w:r>
      <w:r>
        <w:rPr>
          <w:rFonts w:eastAsia="Calibri"/>
          <w:i/>
          <w:noProof/>
        </w:rPr>
        <w:t xml:space="preserve">. </w:t>
      </w:r>
      <w:r w:rsidR="00403B11">
        <w:rPr>
          <w:rFonts w:eastAsia="Calibri"/>
          <w:i/>
          <w:noProof/>
        </w:rPr>
        <w:t xml:space="preserve">Totéž v závěru analytické části. </w:t>
      </w:r>
      <w:r w:rsidRPr="00A94273">
        <w:rPr>
          <w:rFonts w:eastAsia="Calibri"/>
          <w:i/>
          <w:noProof/>
        </w:rPr>
        <w:t xml:space="preserve">V </w:t>
      </w:r>
      <w:r w:rsidR="007E0285">
        <w:rPr>
          <w:rFonts w:eastAsia="Calibri"/>
          <w:i/>
          <w:noProof/>
        </w:rPr>
        <w:t xml:space="preserve">praktické části </w:t>
      </w:r>
      <w:r w:rsidR="007E0285" w:rsidRPr="007E0285">
        <w:rPr>
          <w:rFonts w:eastAsia="Calibri"/>
          <w:i/>
          <w:noProof/>
        </w:rPr>
        <w:t xml:space="preserve">chybí </w:t>
      </w:r>
      <w:r w:rsidR="00403B11">
        <w:rPr>
          <w:rFonts w:eastAsia="Calibri"/>
          <w:i/>
          <w:noProof/>
        </w:rPr>
        <w:t xml:space="preserve">hlavní </w:t>
      </w:r>
      <w:r w:rsidR="007E0285" w:rsidRPr="007E0285">
        <w:rPr>
          <w:rFonts w:eastAsia="Calibri"/>
          <w:i/>
          <w:noProof/>
        </w:rPr>
        <w:t>sídlo spo</w:t>
      </w:r>
      <w:r w:rsidR="00D91499">
        <w:rPr>
          <w:rFonts w:eastAsia="Calibri"/>
          <w:i/>
          <w:noProof/>
        </w:rPr>
        <w:t>lečnosti (Jablůnka u Vsetína?)</w:t>
      </w:r>
      <w:r w:rsidR="00403B11">
        <w:rPr>
          <w:rFonts w:eastAsia="Calibri"/>
          <w:i/>
          <w:noProof/>
        </w:rPr>
        <w:t>,</w:t>
      </w:r>
      <w:r w:rsidR="007E0285" w:rsidRPr="007E0285">
        <w:rPr>
          <w:rFonts w:eastAsia="Calibri"/>
          <w:i/>
          <w:noProof/>
        </w:rPr>
        <w:t xml:space="preserve"> </w:t>
      </w:r>
      <w:r w:rsidR="00403B11">
        <w:rPr>
          <w:rFonts w:eastAsia="Calibri"/>
          <w:i/>
          <w:noProof/>
        </w:rPr>
        <w:t xml:space="preserve">chybí </w:t>
      </w:r>
      <w:r w:rsidR="00403B11" w:rsidRPr="00403B11">
        <w:rPr>
          <w:rFonts w:eastAsia="Calibri"/>
          <w:i/>
          <w:noProof/>
        </w:rPr>
        <w:t>zmínk</w:t>
      </w:r>
      <w:r w:rsidR="00403B11">
        <w:rPr>
          <w:rFonts w:eastAsia="Calibri"/>
          <w:i/>
          <w:noProof/>
        </w:rPr>
        <w:t>a</w:t>
      </w:r>
      <w:r w:rsidR="00403B11" w:rsidRPr="00403B11">
        <w:rPr>
          <w:rFonts w:eastAsia="Calibri"/>
          <w:i/>
          <w:noProof/>
        </w:rPr>
        <w:t xml:space="preserve"> o hospodářském výsledku</w:t>
      </w:r>
      <w:r w:rsidR="00403B11">
        <w:rPr>
          <w:rFonts w:eastAsia="Calibri"/>
          <w:i/>
          <w:noProof/>
        </w:rPr>
        <w:t>, jakož i</w:t>
      </w:r>
      <w:r w:rsidR="00403B11" w:rsidRPr="00403B11">
        <w:rPr>
          <w:rFonts w:eastAsia="Calibri"/>
          <w:i/>
          <w:noProof/>
        </w:rPr>
        <w:t xml:space="preserve"> </w:t>
      </w:r>
      <w:r w:rsidR="007E0285" w:rsidRPr="007E0285">
        <w:rPr>
          <w:rFonts w:eastAsia="Calibri"/>
          <w:i/>
          <w:noProof/>
        </w:rPr>
        <w:t>pracovní n</w:t>
      </w:r>
      <w:r w:rsidR="00D91499">
        <w:rPr>
          <w:rFonts w:eastAsia="Calibri"/>
          <w:i/>
          <w:noProof/>
        </w:rPr>
        <w:t>áplň 4 výrobních divizí (s. 36),</w:t>
      </w:r>
      <w:r w:rsidR="007E0285" w:rsidRPr="007E0285">
        <w:rPr>
          <w:rFonts w:eastAsia="Calibri"/>
          <w:i/>
          <w:noProof/>
        </w:rPr>
        <w:t xml:space="preserve"> </w:t>
      </w:r>
      <w:r w:rsidR="00403B11">
        <w:rPr>
          <w:rFonts w:eastAsia="Calibri"/>
          <w:i/>
          <w:noProof/>
        </w:rPr>
        <w:t xml:space="preserve">přehled </w:t>
      </w:r>
      <w:r w:rsidR="007E0285" w:rsidRPr="007E0285">
        <w:rPr>
          <w:rFonts w:eastAsia="Calibri"/>
          <w:i/>
          <w:noProof/>
        </w:rPr>
        <w:t>hlavních zákazníků</w:t>
      </w:r>
      <w:r w:rsidR="00157211">
        <w:rPr>
          <w:rFonts w:eastAsia="Calibri"/>
          <w:i/>
          <w:noProof/>
        </w:rPr>
        <w:t xml:space="preserve">, </w:t>
      </w:r>
      <w:r w:rsidR="00403B11">
        <w:rPr>
          <w:rFonts w:eastAsia="Calibri"/>
          <w:i/>
          <w:noProof/>
        </w:rPr>
        <w:t xml:space="preserve">pouze jedna </w:t>
      </w:r>
      <w:r w:rsidR="007E0285" w:rsidRPr="007E0285">
        <w:rPr>
          <w:rFonts w:eastAsia="Calibri"/>
          <w:i/>
          <w:noProof/>
        </w:rPr>
        <w:t>příloh</w:t>
      </w:r>
      <w:r w:rsidR="00403B11">
        <w:rPr>
          <w:rFonts w:eastAsia="Calibri"/>
          <w:i/>
          <w:noProof/>
        </w:rPr>
        <w:t>a.</w:t>
      </w:r>
      <w:r w:rsidR="007E0285">
        <w:rPr>
          <w:rFonts w:eastAsia="Calibri"/>
          <w:i/>
          <w:noProof/>
        </w:rPr>
        <w:t xml:space="preserve"> </w:t>
      </w:r>
      <w:r>
        <w:rPr>
          <w:rFonts w:eastAsia="Calibri"/>
          <w:i/>
          <w:noProof/>
        </w:rPr>
        <w:t>Připomínku mám k</w:t>
      </w:r>
      <w:r w:rsidR="00B11D0B">
        <w:rPr>
          <w:rFonts w:eastAsia="Calibri"/>
          <w:i/>
          <w:noProof/>
        </w:rPr>
        <w:t xml:space="preserve"> neuvedení </w:t>
      </w:r>
      <w:r w:rsidR="00B11D0B" w:rsidRPr="00403B11">
        <w:rPr>
          <w:rFonts w:eastAsia="Calibri"/>
          <w:i/>
          <w:noProof/>
        </w:rPr>
        <w:t xml:space="preserve">konkrétních aktivit autorky </w:t>
      </w:r>
      <w:r w:rsidR="008115E3" w:rsidRPr="00157211">
        <w:rPr>
          <w:rFonts w:eastAsia="Calibri"/>
          <w:i/>
          <w:noProof/>
        </w:rPr>
        <w:t xml:space="preserve">při získávání a sběru dat </w:t>
      </w:r>
      <w:r w:rsidR="00B11D0B" w:rsidRPr="00403B11">
        <w:rPr>
          <w:rFonts w:eastAsia="Calibri"/>
          <w:i/>
          <w:noProof/>
        </w:rPr>
        <w:t>na pracovišti</w:t>
      </w:r>
      <w:r w:rsidR="00B11D0B">
        <w:rPr>
          <w:rFonts w:eastAsia="Calibri"/>
          <w:i/>
          <w:noProof/>
        </w:rPr>
        <w:t xml:space="preserve">, </w:t>
      </w:r>
      <w:r w:rsidR="008115E3">
        <w:rPr>
          <w:rFonts w:eastAsia="Calibri"/>
          <w:i/>
          <w:noProof/>
        </w:rPr>
        <w:t>např.</w:t>
      </w:r>
      <w:r w:rsidR="00157211" w:rsidRPr="00157211">
        <w:rPr>
          <w:rFonts w:eastAsia="Calibri"/>
          <w:i/>
          <w:noProof/>
        </w:rPr>
        <w:t xml:space="preserve"> </w:t>
      </w:r>
      <w:r w:rsidRPr="00A94273">
        <w:rPr>
          <w:rFonts w:eastAsia="Calibri"/>
          <w:i/>
          <w:noProof/>
        </w:rPr>
        <w:t>sledování</w:t>
      </w:r>
      <w:r>
        <w:rPr>
          <w:rFonts w:eastAsia="Calibri"/>
          <w:i/>
          <w:noProof/>
        </w:rPr>
        <w:t xml:space="preserve"> či měření pracovních činností</w:t>
      </w:r>
      <w:r w:rsidRPr="00A94273">
        <w:rPr>
          <w:rFonts w:eastAsia="Calibri"/>
          <w:i/>
          <w:noProof/>
        </w:rPr>
        <w:t xml:space="preserve"> (</w:t>
      </w:r>
      <w:r>
        <w:rPr>
          <w:rFonts w:eastAsia="Calibri"/>
          <w:i/>
          <w:noProof/>
        </w:rPr>
        <w:t xml:space="preserve">s. 62-65) – </w:t>
      </w:r>
      <w:r w:rsidR="00157211">
        <w:rPr>
          <w:rFonts w:eastAsia="Calibri"/>
          <w:i/>
          <w:noProof/>
        </w:rPr>
        <w:t>jak, kdy</w:t>
      </w:r>
      <w:r w:rsidR="000517A5">
        <w:rPr>
          <w:rFonts w:eastAsia="Calibri"/>
          <w:i/>
          <w:noProof/>
        </w:rPr>
        <w:t>, kým</w:t>
      </w:r>
      <w:r>
        <w:rPr>
          <w:rFonts w:eastAsia="Calibri"/>
          <w:i/>
          <w:noProof/>
        </w:rPr>
        <w:t xml:space="preserve"> změřeno</w:t>
      </w:r>
      <w:r w:rsidRPr="00A94273">
        <w:rPr>
          <w:rFonts w:eastAsia="Calibri"/>
          <w:i/>
          <w:noProof/>
        </w:rPr>
        <w:t>?</w:t>
      </w:r>
      <w:r>
        <w:rPr>
          <w:rFonts w:eastAsia="Calibri"/>
          <w:i/>
          <w:noProof/>
        </w:rPr>
        <w:t xml:space="preserve"> </w:t>
      </w:r>
      <w:r w:rsidR="00157211">
        <w:rPr>
          <w:rFonts w:eastAsia="Calibri"/>
          <w:i/>
          <w:noProof/>
        </w:rPr>
        <w:t xml:space="preserve">Podobně </w:t>
      </w:r>
      <w:r>
        <w:rPr>
          <w:rFonts w:eastAsia="Calibri"/>
          <w:i/>
          <w:noProof/>
        </w:rPr>
        <w:t>tvorba layoutu (s. 65</w:t>
      </w:r>
      <w:r w:rsidR="00157211">
        <w:rPr>
          <w:rFonts w:eastAsia="Calibri"/>
          <w:i/>
          <w:noProof/>
        </w:rPr>
        <w:t xml:space="preserve"> zcela dole)  – </w:t>
      </w:r>
      <w:r w:rsidR="000517A5">
        <w:rPr>
          <w:rFonts w:eastAsia="Calibri"/>
          <w:i/>
          <w:noProof/>
        </w:rPr>
        <w:t>v</w:t>
      </w:r>
      <w:r w:rsidR="00157211">
        <w:rPr>
          <w:rFonts w:eastAsia="Calibri"/>
          <w:i/>
          <w:noProof/>
        </w:rPr>
        <w:t xml:space="preserve"> MS Visio, pak </w:t>
      </w:r>
      <w:r w:rsidR="000517A5">
        <w:rPr>
          <w:rFonts w:eastAsia="Calibri"/>
          <w:i/>
          <w:noProof/>
        </w:rPr>
        <w:t xml:space="preserve">v </w:t>
      </w:r>
      <w:r w:rsidR="00157211">
        <w:rPr>
          <w:rFonts w:eastAsia="Calibri"/>
          <w:i/>
          <w:noProof/>
        </w:rPr>
        <w:t>AutoCAD</w:t>
      </w:r>
      <w:r w:rsidR="00157211" w:rsidRPr="00157211">
        <w:t xml:space="preserve"> </w:t>
      </w:r>
      <w:r w:rsidR="00157211" w:rsidRPr="000517A5">
        <w:rPr>
          <w:i/>
          <w:iCs/>
        </w:rPr>
        <w:t>(kdo</w:t>
      </w:r>
      <w:r w:rsidR="000517A5">
        <w:rPr>
          <w:i/>
          <w:iCs/>
        </w:rPr>
        <w:t>?</w:t>
      </w:r>
      <w:r w:rsidRPr="000517A5">
        <w:rPr>
          <w:rFonts w:eastAsia="Calibri"/>
          <w:i/>
          <w:iCs/>
          <w:noProof/>
        </w:rPr>
        <w:t>).</w:t>
      </w:r>
      <w:r w:rsidR="000517A5">
        <w:rPr>
          <w:rFonts w:eastAsia="Calibri"/>
          <w:i/>
          <w:iCs/>
          <w:noProof/>
        </w:rPr>
        <w:t xml:space="preserve"> </w:t>
      </w:r>
    </w:p>
    <w:p w:rsidR="007E0285" w:rsidRPr="00B11D0B" w:rsidRDefault="000517A5" w:rsidP="008115E3">
      <w:pPr>
        <w:rPr>
          <w:rFonts w:eastAsia="Calibri"/>
          <w:i/>
          <w:noProof/>
        </w:rPr>
      </w:pPr>
      <w:r>
        <w:rPr>
          <w:rFonts w:eastAsia="Calibri"/>
          <w:i/>
          <w:noProof/>
        </w:rPr>
        <w:t>K</w:t>
      </w:r>
      <w:r w:rsidR="000E6C7C" w:rsidRPr="000E6C7C">
        <w:rPr>
          <w:rFonts w:eastAsia="Calibri"/>
          <w:i/>
          <w:noProof/>
        </w:rPr>
        <w:t xml:space="preserve">ladně hodnotím </w:t>
      </w:r>
      <w:r w:rsidR="00403B11">
        <w:rPr>
          <w:rFonts w:eastAsia="Calibri"/>
          <w:i/>
          <w:noProof/>
        </w:rPr>
        <w:t xml:space="preserve">zařazení i </w:t>
      </w:r>
      <w:r w:rsidR="007E0285">
        <w:rPr>
          <w:rFonts w:eastAsia="Calibri"/>
          <w:i/>
          <w:noProof/>
        </w:rPr>
        <w:t>použití analytických metod (</w:t>
      </w:r>
      <w:r w:rsidR="00157211">
        <w:rPr>
          <w:rFonts w:eastAsia="Calibri"/>
          <w:i/>
          <w:noProof/>
        </w:rPr>
        <w:t xml:space="preserve">viz výše), </w:t>
      </w:r>
      <w:r w:rsidR="000E6C7C" w:rsidRPr="000E6C7C">
        <w:rPr>
          <w:rFonts w:eastAsia="Calibri"/>
          <w:i/>
          <w:noProof/>
        </w:rPr>
        <w:t>stanovení cílů projektu</w:t>
      </w:r>
      <w:r w:rsidR="00DE2E28">
        <w:rPr>
          <w:rFonts w:eastAsia="Calibri"/>
          <w:i/>
          <w:noProof/>
        </w:rPr>
        <w:t xml:space="preserve"> </w:t>
      </w:r>
      <w:r>
        <w:rPr>
          <w:rFonts w:eastAsia="Calibri"/>
          <w:i/>
          <w:noProof/>
        </w:rPr>
        <w:t>(</w:t>
      </w:r>
      <w:r w:rsidRPr="000E6C7C">
        <w:rPr>
          <w:rFonts w:eastAsia="Calibri"/>
          <w:i/>
          <w:noProof/>
        </w:rPr>
        <w:t>SMART</w:t>
      </w:r>
      <w:r>
        <w:rPr>
          <w:rFonts w:eastAsia="Calibri"/>
          <w:i/>
          <w:noProof/>
        </w:rPr>
        <w:t>)</w:t>
      </w:r>
      <w:r w:rsidRPr="000E6C7C">
        <w:rPr>
          <w:rFonts w:eastAsia="Calibri"/>
          <w:i/>
          <w:noProof/>
        </w:rPr>
        <w:t xml:space="preserve"> </w:t>
      </w:r>
      <w:r w:rsidR="00DE2E28">
        <w:rPr>
          <w:rFonts w:eastAsia="Calibri"/>
          <w:i/>
          <w:noProof/>
        </w:rPr>
        <w:t xml:space="preserve">a </w:t>
      </w:r>
      <w:r>
        <w:rPr>
          <w:rFonts w:eastAsia="Calibri"/>
          <w:i/>
          <w:noProof/>
        </w:rPr>
        <w:t xml:space="preserve">použití </w:t>
      </w:r>
      <w:r w:rsidR="00DE2E28">
        <w:rPr>
          <w:rFonts w:eastAsia="Calibri"/>
          <w:i/>
          <w:noProof/>
        </w:rPr>
        <w:t>MOST v návrhu projektového řešení</w:t>
      </w:r>
      <w:r>
        <w:rPr>
          <w:rFonts w:eastAsia="Calibri"/>
          <w:i/>
          <w:noProof/>
        </w:rPr>
        <w:t xml:space="preserve"> (s. 62)</w:t>
      </w:r>
      <w:r w:rsidR="008115E3">
        <w:rPr>
          <w:rFonts w:eastAsia="Calibri"/>
          <w:i/>
          <w:noProof/>
        </w:rPr>
        <w:t xml:space="preserve">. </w:t>
      </w:r>
      <w:r w:rsidR="008115E3" w:rsidRPr="00B11D0B">
        <w:rPr>
          <w:rFonts w:eastAsia="Calibri"/>
          <w:i/>
          <w:noProof/>
        </w:rPr>
        <w:t>Výstupy v projektové části odráží praktické využití získaných analytických poznatků, které diplomantka vhodně synteticky skloubila.</w:t>
      </w:r>
      <w:r w:rsidR="008115E3">
        <w:rPr>
          <w:rFonts w:eastAsia="Calibri"/>
          <w:i/>
          <w:noProof/>
        </w:rPr>
        <w:t xml:space="preserve"> Získané poznatky</w:t>
      </w:r>
      <w:r w:rsidR="00DE2E28">
        <w:rPr>
          <w:rFonts w:eastAsia="Calibri"/>
          <w:i/>
          <w:noProof/>
        </w:rPr>
        <w:t xml:space="preserve"> jsou pečlivě</w:t>
      </w:r>
      <w:r w:rsidR="000E6C7C" w:rsidRPr="000E6C7C">
        <w:rPr>
          <w:rFonts w:eastAsia="Calibri"/>
          <w:i/>
          <w:noProof/>
        </w:rPr>
        <w:t xml:space="preserve"> a přehledně zpracovány.</w:t>
      </w:r>
      <w:r w:rsidR="007A753C" w:rsidRPr="007A753C">
        <w:rPr>
          <w:rFonts w:eastAsia="Calibri"/>
          <w:i/>
          <w:noProof/>
        </w:rPr>
        <w:t xml:space="preserve"> Pozitivně hodnotím logické členění práce i dobrou formální úpravu. Náročnost práce je na průměrné úrovni; formální a gramatická stránka diplomové práce na standardní úrovni. </w:t>
      </w:r>
    </w:p>
    <w:p w:rsidR="007A753C" w:rsidRDefault="007A753C" w:rsidP="007E0285">
      <w:pPr>
        <w:rPr>
          <w:rFonts w:eastAsia="Calibri"/>
          <w:i/>
          <w:noProof/>
        </w:rPr>
      </w:pPr>
      <w:r w:rsidRPr="007A753C">
        <w:rPr>
          <w:rFonts w:eastAsia="Calibri"/>
          <w:i/>
          <w:noProof/>
        </w:rPr>
        <w:lastRenderedPageBreak/>
        <w:t>Na základě celkového posouzení konstatuji, že předložená diplomová práce stanovené cíle a úkoly, vyplývající ze Zásad pro vypracování splňuje.</w:t>
      </w:r>
    </w:p>
    <w:p w:rsidR="00FC2D8A" w:rsidRPr="00555D98" w:rsidRDefault="00FC2D8A" w:rsidP="00AA5BF6">
      <w:pPr>
        <w:rPr>
          <w:rFonts w:ascii="Arial Narrow" w:hAnsi="Arial Narrow"/>
          <w:sz w:val="22"/>
          <w:szCs w:val="22"/>
        </w:rPr>
      </w:pPr>
    </w:p>
    <w:p w:rsidR="00FC2D8A" w:rsidRPr="00555D98" w:rsidRDefault="00A02F0F" w:rsidP="00FC2D8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FC2D8A" w:rsidRPr="00555D98">
        <w:rPr>
          <w:rFonts w:ascii="Arial Narrow" w:hAnsi="Arial Narrow"/>
          <w:sz w:val="22"/>
          <w:szCs w:val="22"/>
        </w:rPr>
        <w:t>tázky k obhajobě:</w:t>
      </w:r>
    </w:p>
    <w:p w:rsidR="00217FF6" w:rsidRPr="00217FF6" w:rsidRDefault="00217FF6" w:rsidP="00217FF6">
      <w:pPr>
        <w:rPr>
          <w:rFonts w:eastAsia="Calibri"/>
          <w:i/>
          <w:noProof/>
        </w:rPr>
      </w:pPr>
    </w:p>
    <w:p w:rsidR="00217FF6" w:rsidRDefault="00217FF6" w:rsidP="00303008">
      <w:pPr>
        <w:pStyle w:val="Odstavecseseznamem"/>
        <w:numPr>
          <w:ilvl w:val="0"/>
          <w:numId w:val="11"/>
        </w:numPr>
        <w:ind w:left="426"/>
        <w:rPr>
          <w:rFonts w:eastAsia="Calibri"/>
          <w:i/>
          <w:noProof/>
        </w:rPr>
      </w:pPr>
      <w:r w:rsidRPr="00C147DF">
        <w:rPr>
          <w:rFonts w:eastAsia="Calibri"/>
          <w:i/>
          <w:noProof/>
        </w:rPr>
        <w:t xml:space="preserve">Kriticky vyhodnoťte ekonomické přínosy realizace jednotlivých variant návrhů </w:t>
      </w:r>
      <w:r w:rsidR="00C147DF">
        <w:rPr>
          <w:rFonts w:eastAsia="Calibri"/>
          <w:i/>
          <w:noProof/>
        </w:rPr>
        <w:t xml:space="preserve">Vašeho </w:t>
      </w:r>
      <w:r w:rsidRPr="00C147DF">
        <w:rPr>
          <w:rFonts w:eastAsia="Calibri"/>
          <w:i/>
          <w:noProof/>
        </w:rPr>
        <w:t>projektu</w:t>
      </w:r>
      <w:r w:rsidR="00A02F0F" w:rsidRPr="00C147DF">
        <w:rPr>
          <w:rFonts w:eastAsia="Calibri"/>
          <w:i/>
          <w:noProof/>
        </w:rPr>
        <w:t xml:space="preserve"> (s 93)</w:t>
      </w:r>
      <w:r w:rsidRPr="00C147DF">
        <w:rPr>
          <w:rFonts w:eastAsia="Calibri"/>
          <w:i/>
          <w:noProof/>
        </w:rPr>
        <w:t xml:space="preserve"> z pohledu funkcionalit, celkového provedení a časových úspor a argumentačně je podložte.</w:t>
      </w:r>
    </w:p>
    <w:p w:rsidR="00C147DF" w:rsidRPr="00C147DF" w:rsidRDefault="00C147DF" w:rsidP="00C147DF">
      <w:pPr>
        <w:ind w:left="66"/>
        <w:rPr>
          <w:rFonts w:eastAsia="Calibri"/>
          <w:i/>
          <w:noProof/>
        </w:rPr>
      </w:pPr>
    </w:p>
    <w:p w:rsidR="00C147DF" w:rsidRPr="00C147DF" w:rsidRDefault="00217FF6" w:rsidP="00C147DF">
      <w:pPr>
        <w:pStyle w:val="Odstavecseseznamem"/>
        <w:numPr>
          <w:ilvl w:val="0"/>
          <w:numId w:val="11"/>
        </w:numPr>
        <w:ind w:left="426"/>
        <w:rPr>
          <w:rFonts w:eastAsia="Calibri"/>
          <w:i/>
          <w:noProof/>
        </w:rPr>
      </w:pPr>
      <w:r w:rsidRPr="00C147DF">
        <w:rPr>
          <w:rFonts w:eastAsia="Calibri"/>
          <w:i/>
          <w:noProof/>
        </w:rPr>
        <w:t xml:space="preserve">Přibližte </w:t>
      </w:r>
      <w:r w:rsidR="000517A5" w:rsidRPr="00C147DF">
        <w:rPr>
          <w:rFonts w:eastAsia="Calibri"/>
          <w:i/>
          <w:noProof/>
        </w:rPr>
        <w:t xml:space="preserve">Vaše </w:t>
      </w:r>
      <w:r w:rsidR="00C147DF" w:rsidRPr="00C147DF">
        <w:rPr>
          <w:rFonts w:eastAsia="Calibri"/>
          <w:i/>
          <w:noProof/>
        </w:rPr>
        <w:t xml:space="preserve">vlastní aktivity při sběru, získávání dat </w:t>
      </w:r>
      <w:r w:rsidRPr="00C147DF">
        <w:rPr>
          <w:rFonts w:eastAsia="Calibri"/>
          <w:i/>
          <w:noProof/>
        </w:rPr>
        <w:t xml:space="preserve">a specifikujte úzká místa </w:t>
      </w:r>
      <w:r w:rsidR="00A02F0F" w:rsidRPr="00C147DF">
        <w:rPr>
          <w:rFonts w:eastAsia="Calibri"/>
          <w:i/>
          <w:noProof/>
        </w:rPr>
        <w:t xml:space="preserve">projektu </w:t>
      </w:r>
      <w:r w:rsidRPr="00C147DF">
        <w:rPr>
          <w:rFonts w:eastAsia="Calibri"/>
          <w:i/>
          <w:noProof/>
        </w:rPr>
        <w:t xml:space="preserve">z pohledu rizik při realizaci návrhů řešení. </w:t>
      </w:r>
      <w:r w:rsidR="00C147DF" w:rsidRPr="00C147DF">
        <w:rPr>
          <w:rFonts w:eastAsia="Calibri"/>
          <w:i/>
          <w:noProof/>
        </w:rPr>
        <w:t>Jak byste řešila výpadek kvalifikovaných pracovníků na výrobní lince?</w:t>
      </w:r>
    </w:p>
    <w:p w:rsidR="00C147DF" w:rsidRPr="00C147DF" w:rsidRDefault="00C147DF" w:rsidP="00C147DF">
      <w:pPr>
        <w:ind w:left="66"/>
        <w:rPr>
          <w:rFonts w:eastAsia="Calibri"/>
          <w:iCs/>
          <w:noProof/>
        </w:rPr>
      </w:pPr>
    </w:p>
    <w:p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A02F0F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A02F0F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A02F0F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EB49D2">
        <w:rPr>
          <w:rFonts w:ascii="Arial Narrow" w:hAnsi="Arial Narrow"/>
          <w:i/>
          <w:sz w:val="22"/>
          <w:szCs w:val="22"/>
        </w:rPr>
      </w:r>
      <w:r w:rsidR="00EB49D2">
        <w:rPr>
          <w:rFonts w:ascii="Arial Narrow" w:hAnsi="Arial Narrow"/>
          <w:i/>
          <w:sz w:val="22"/>
          <w:szCs w:val="22"/>
        </w:rPr>
        <w:fldChar w:fldCharType="separate"/>
      </w:r>
      <w:r w:rsidR="00A02F0F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C147DF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C147DF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24. dubna 2018"/>
            </w:textInput>
          </w:ffData>
        </w:fldChar>
      </w:r>
      <w:bookmarkStart w:id="3" w:name="Text10"/>
      <w:r w:rsidR="00C147DF">
        <w:rPr>
          <w:rFonts w:ascii="Arial Narrow" w:hAnsi="Arial Narrow"/>
          <w:i/>
          <w:sz w:val="22"/>
          <w:szCs w:val="22"/>
        </w:rPr>
        <w:instrText xml:space="preserve"> FORMTEXT </w:instrText>
      </w:r>
      <w:r w:rsidR="00C147DF">
        <w:rPr>
          <w:rFonts w:ascii="Arial Narrow" w:hAnsi="Arial Narrow"/>
          <w:i/>
          <w:sz w:val="22"/>
          <w:szCs w:val="22"/>
        </w:rPr>
      </w:r>
      <w:r w:rsidR="00C147DF">
        <w:rPr>
          <w:rFonts w:ascii="Arial Narrow" w:hAnsi="Arial Narrow"/>
          <w:i/>
          <w:sz w:val="22"/>
          <w:szCs w:val="22"/>
        </w:rPr>
        <w:fldChar w:fldCharType="separate"/>
      </w:r>
      <w:r w:rsidR="00C147DF">
        <w:rPr>
          <w:rFonts w:ascii="Arial Narrow" w:hAnsi="Arial Narrow"/>
          <w:i/>
          <w:noProof/>
          <w:sz w:val="22"/>
          <w:szCs w:val="22"/>
        </w:rPr>
        <w:t>24. dubna 2018</w:t>
      </w:r>
      <w:r w:rsidR="00C147DF">
        <w:rPr>
          <w:rFonts w:ascii="Arial Narrow" w:hAnsi="Arial Narrow"/>
          <w:i/>
          <w:sz w:val="22"/>
          <w:szCs w:val="22"/>
        </w:rPr>
        <w:fldChar w:fldCharType="end"/>
      </w:r>
      <w:bookmarkEnd w:id="3"/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8C" w:rsidRDefault="00E7288C" w:rsidP="00FC2D8A">
      <w:r>
        <w:separator/>
      </w:r>
    </w:p>
  </w:endnote>
  <w:endnote w:type="continuationSeparator" w:id="0">
    <w:p w:rsidR="00E7288C" w:rsidRDefault="00E7288C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8C" w:rsidRDefault="00E7288C" w:rsidP="00FC2D8A">
      <w:r>
        <w:separator/>
      </w:r>
    </w:p>
  </w:footnote>
  <w:footnote w:type="continuationSeparator" w:id="0">
    <w:p w:rsidR="00E7288C" w:rsidRDefault="00E7288C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DE664E"/>
    <w:multiLevelType w:val="hybridMultilevel"/>
    <w:tmpl w:val="EB5A7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B32CA"/>
    <w:multiLevelType w:val="hybridMultilevel"/>
    <w:tmpl w:val="B6B24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02052E"/>
    <w:rsid w:val="000517A5"/>
    <w:rsid w:val="000E6C7C"/>
    <w:rsid w:val="00157211"/>
    <w:rsid w:val="00217FF6"/>
    <w:rsid w:val="0023106A"/>
    <w:rsid w:val="00234606"/>
    <w:rsid w:val="00403B11"/>
    <w:rsid w:val="00436CA0"/>
    <w:rsid w:val="006B3395"/>
    <w:rsid w:val="007A753C"/>
    <w:rsid w:val="007E0285"/>
    <w:rsid w:val="008115E3"/>
    <w:rsid w:val="00850C2B"/>
    <w:rsid w:val="008F4E1F"/>
    <w:rsid w:val="00926C12"/>
    <w:rsid w:val="00962B97"/>
    <w:rsid w:val="00986CA8"/>
    <w:rsid w:val="00A02F0F"/>
    <w:rsid w:val="00A741D1"/>
    <w:rsid w:val="00A84D67"/>
    <w:rsid w:val="00A94273"/>
    <w:rsid w:val="00AA5BF6"/>
    <w:rsid w:val="00B11D0B"/>
    <w:rsid w:val="00BC2993"/>
    <w:rsid w:val="00C147DF"/>
    <w:rsid w:val="00C92B31"/>
    <w:rsid w:val="00D218C3"/>
    <w:rsid w:val="00D8383F"/>
    <w:rsid w:val="00D91499"/>
    <w:rsid w:val="00DE2E28"/>
    <w:rsid w:val="00E7288C"/>
    <w:rsid w:val="00EB49D2"/>
    <w:rsid w:val="00F40881"/>
    <w:rsid w:val="00F7481A"/>
    <w:rsid w:val="00F842DF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3D71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7F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C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C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CF777-7FF4-4A87-8F7B-C44271DA7D2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9783a8c9-e672-471a-91b2-339ccc530e76"/>
    <ds:schemaRef ds:uri="http://schemas.microsoft.com/office/infopath/2007/PartnerControls"/>
    <ds:schemaRef ds:uri="http://schemas.openxmlformats.org/package/2006/metadata/core-properties"/>
    <ds:schemaRef ds:uri="3febe3d0-6918-4f37-9c9a-925ed26aa56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Rosman Pavel</cp:lastModifiedBy>
  <cp:revision>6</cp:revision>
  <cp:lastPrinted>2018-04-23T07:46:00Z</cp:lastPrinted>
  <dcterms:created xsi:type="dcterms:W3CDTF">2018-04-19T09:32:00Z</dcterms:created>
  <dcterms:modified xsi:type="dcterms:W3CDTF">2018-04-23T07:53:00Z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