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219A" w:rsidRDefault="00DC219A" w:rsidP="00A83BD2">
      <w:pPr>
        <w:pStyle w:val="UTB"/>
      </w:pPr>
      <w:r w:rsidRPr="00897167">
        <w:t>Univerzita Tomáše Bati ve Zlíně</w:t>
      </w:r>
    </w:p>
    <w:p w:rsidR="00DC219A" w:rsidRPr="00897167" w:rsidRDefault="00DC219A" w:rsidP="00A83BD2">
      <w:pPr>
        <w:pStyle w:val="FaME"/>
      </w:pPr>
      <w:r w:rsidRPr="00897167">
        <w:t>Fakulta managementu a ekonomiky</w:t>
      </w:r>
    </w:p>
    <w:p w:rsidR="00DC219A" w:rsidRDefault="00DC219A" w:rsidP="00A83BD2">
      <w:pPr>
        <w:pStyle w:val="nazev"/>
        <w:rPr>
          <w:b w:val="0"/>
        </w:rPr>
      </w:pPr>
      <w:r w:rsidRPr="00A83BD2">
        <w:t>Posudek</w:t>
      </w:r>
      <w:r>
        <w:rPr>
          <w:b w:val="0"/>
        </w:rPr>
        <w:t xml:space="preserve"> </w:t>
      </w:r>
      <w:r w:rsidR="00D809FA">
        <w:t>oponenta</w:t>
      </w:r>
      <w:r w:rsidR="006B5581">
        <w:t xml:space="preserve"> </w:t>
      </w:r>
      <w:r w:rsidRPr="00A83BD2">
        <w:t>bakalářské práce</w:t>
      </w:r>
    </w:p>
    <w:p w:rsidR="00DC219A" w:rsidRDefault="00DC219A" w:rsidP="00A83BD2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5C5600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556D13" w:rsidRPr="00556D13">
        <w:rPr>
          <w:b/>
          <w:i/>
          <w:sz w:val="22"/>
          <w:szCs w:val="22"/>
        </w:rPr>
        <w:t>Jan Holoube</w:t>
      </w:r>
      <w:r w:rsidR="00556D13">
        <w:rPr>
          <w:b/>
          <w:i/>
          <w:sz w:val="22"/>
          <w:szCs w:val="22"/>
        </w:rPr>
        <w:t>k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bookmarkEnd w:id="1"/>
      <w:r w:rsidR="00D809FA">
        <w:t>Oponent</w:t>
      </w:r>
      <w:r w:rsidR="006B5581">
        <w:t xml:space="preserve"> </w:t>
      </w:r>
      <w:r>
        <w:t>BP:</w:t>
      </w:r>
      <w:bookmarkStart w:id="2" w:name="Text2"/>
      <w:r w:rsidR="005C5600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556D13" w:rsidRPr="00556D13">
        <w:rPr>
          <w:b/>
          <w:i/>
          <w:sz w:val="22"/>
          <w:szCs w:val="22"/>
        </w:rPr>
        <w:t>Ing. Jiří Bejtkovský, Ph.D</w:t>
      </w:r>
      <w:r w:rsidR="00556D13">
        <w:rPr>
          <w:b/>
          <w:i/>
          <w:sz w:val="22"/>
          <w:szCs w:val="22"/>
        </w:rPr>
        <w:t>.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5C5600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556D13" w:rsidRPr="00556D13">
        <w:rPr>
          <w:b/>
          <w:i/>
          <w:sz w:val="22"/>
          <w:szCs w:val="22"/>
        </w:rPr>
        <w:t>2017/201</w:t>
      </w:r>
      <w:r w:rsidR="00556D13">
        <w:rPr>
          <w:b/>
          <w:i/>
          <w:sz w:val="22"/>
          <w:szCs w:val="22"/>
        </w:rPr>
        <w:t>8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3"/>
    </w:p>
    <w:p w:rsidR="00DC219A" w:rsidRDefault="00DC219A" w:rsidP="00A83BD2">
      <w:pPr>
        <w:jc w:val="both"/>
      </w:pPr>
    </w:p>
    <w:p w:rsidR="00DC219A" w:rsidRDefault="00DC219A" w:rsidP="00A83BD2">
      <w:pPr>
        <w:jc w:val="both"/>
      </w:pPr>
    </w:p>
    <w:p w:rsidR="00DC219A" w:rsidRDefault="00DC219A" w:rsidP="00A83BD2">
      <w:pPr>
        <w:jc w:val="both"/>
      </w:pPr>
      <w:r>
        <w:t xml:space="preserve">Téma BP: </w:t>
      </w:r>
      <w:bookmarkStart w:id="4" w:name="Text4"/>
      <w:r w:rsidR="005C5600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5C5600" w:rsidRPr="007358A5">
        <w:rPr>
          <w:b/>
          <w:i/>
          <w:sz w:val="22"/>
          <w:szCs w:val="22"/>
        </w:rPr>
      </w:r>
      <w:r w:rsidR="005C5600" w:rsidRPr="007358A5">
        <w:rPr>
          <w:b/>
          <w:i/>
          <w:sz w:val="22"/>
          <w:szCs w:val="22"/>
        </w:rPr>
        <w:fldChar w:fldCharType="separate"/>
      </w:r>
      <w:r w:rsidR="00556D13" w:rsidRPr="00556D13">
        <w:rPr>
          <w:b/>
          <w:i/>
          <w:sz w:val="22"/>
          <w:szCs w:val="22"/>
        </w:rPr>
        <w:t>Analýza postoje zákazníka k výrobkům s obsahem palmového olej</w:t>
      </w:r>
      <w:r w:rsidR="00556D13">
        <w:rPr>
          <w:b/>
          <w:i/>
          <w:sz w:val="22"/>
          <w:szCs w:val="22"/>
        </w:rPr>
        <w:t>e</w:t>
      </w:r>
      <w:r w:rsidR="005C5600" w:rsidRPr="007358A5">
        <w:rPr>
          <w:b/>
          <w:i/>
          <w:sz w:val="22"/>
          <w:szCs w:val="22"/>
        </w:rPr>
        <w:fldChar w:fldCharType="end"/>
      </w:r>
      <w:bookmarkEnd w:id="4"/>
    </w:p>
    <w:p w:rsidR="00DC219A" w:rsidRDefault="00DC219A" w:rsidP="00A83BD2">
      <w:pPr>
        <w:jc w:val="both"/>
      </w:pPr>
    </w:p>
    <w:p w:rsidR="00DC219A" w:rsidRDefault="00DC219A" w:rsidP="00A83BD2"/>
    <w:p w:rsidR="00DC219A" w:rsidRPr="005F755D" w:rsidRDefault="00DC219A" w:rsidP="00A83BD2">
      <w:r w:rsidRPr="005F755D">
        <w:t>U hodnocení kritéria 1 zohledněte náročnost tématu práce.</w:t>
      </w:r>
    </w:p>
    <w:p w:rsidR="00DC219A" w:rsidRPr="005F755D" w:rsidRDefault="00DC219A" w:rsidP="00A83BD2">
      <w:r w:rsidRPr="005F755D">
        <w:t>Při hodnocení kritérií 2-6 zohledněte následující bodování:</w:t>
      </w:r>
    </w:p>
    <w:p w:rsidR="00DC219A" w:rsidRPr="005F755D" w:rsidRDefault="00DC219A" w:rsidP="00A83BD2">
      <w:r w:rsidRPr="005F755D">
        <w:t>5 bodů – splněno velmi kvalitně, výrazně překračuje požadavky</w:t>
      </w:r>
    </w:p>
    <w:p w:rsidR="00DC219A" w:rsidRPr="005F755D" w:rsidRDefault="00DC219A" w:rsidP="00A83BD2">
      <w:r w:rsidRPr="005F755D">
        <w:t>4 body – splněno kvalitně</w:t>
      </w:r>
    </w:p>
    <w:p w:rsidR="00DC219A" w:rsidRPr="005F755D" w:rsidRDefault="00DC219A" w:rsidP="00A83BD2">
      <w:r w:rsidRPr="005F755D">
        <w:t>3 body – splněno bez výhrad</w:t>
      </w:r>
    </w:p>
    <w:p w:rsidR="00DC219A" w:rsidRPr="005F755D" w:rsidRDefault="00DC219A" w:rsidP="00A83BD2">
      <w:r w:rsidRPr="005F755D">
        <w:t>2 body – splněno s menšími nedostatky</w:t>
      </w:r>
    </w:p>
    <w:p w:rsidR="00DC219A" w:rsidRPr="005F755D" w:rsidRDefault="00DC219A" w:rsidP="00A83BD2">
      <w:r w:rsidRPr="005F755D">
        <w:t>1 body – splněno, ale s výraznými nedostatky</w:t>
      </w:r>
    </w:p>
    <w:p w:rsidR="00DC219A" w:rsidRDefault="00DC219A" w:rsidP="00A83BD2">
      <w:pPr>
        <w:tabs>
          <w:tab w:val="left" w:pos="4440"/>
          <w:tab w:val="left" w:pos="8640"/>
          <w:tab w:val="right" w:pos="10440"/>
        </w:tabs>
        <w:jc w:val="both"/>
      </w:pPr>
      <w:r w:rsidRPr="005F755D">
        <w:t>0 bodů – nesplněno</w:t>
      </w:r>
    </w:p>
    <w:p w:rsidR="00DC219A" w:rsidRDefault="00DC219A" w:rsidP="001B5B85"/>
    <w:p w:rsidR="00A24E8F" w:rsidRDefault="00A24E8F" w:rsidP="001B5B85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041"/>
        <w:gridCol w:w="2485"/>
      </w:tblGrid>
      <w:tr w:rsidR="00DC219A" w:rsidRPr="00FB1E25" w:rsidTr="00A24E8F">
        <w:trPr>
          <w:trHeight w:val="308"/>
        </w:trPr>
        <w:tc>
          <w:tcPr>
            <w:tcW w:w="799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DC219A" w:rsidRPr="00FB1E25" w:rsidRDefault="00DC219A" w:rsidP="00873AF9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7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DC219A" w:rsidRPr="00FB1E25" w:rsidRDefault="00DC219A" w:rsidP="00873AF9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8375DD" w:rsidRDefault="00DC219A" w:rsidP="00873AF9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9218C7">
              <w:rPr>
                <w:b/>
                <w:snapToGrid w:val="0"/>
                <w:color w:val="000000"/>
              </w:rPr>
            </w:r>
            <w:r w:rsidR="009218C7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218C7">
              <w:rPr>
                <w:snapToGrid w:val="0"/>
                <w:color w:val="000000"/>
              </w:rPr>
            </w:r>
            <w:r w:rsidR="009218C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218C7">
              <w:rPr>
                <w:snapToGrid w:val="0"/>
                <w:color w:val="000000"/>
              </w:rPr>
            </w:r>
            <w:r w:rsidR="009218C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218C7">
              <w:rPr>
                <w:snapToGrid w:val="0"/>
                <w:color w:val="000000"/>
              </w:rPr>
            </w:r>
            <w:r w:rsidR="009218C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3D36A5" w:rsidRDefault="00DC219A" w:rsidP="00873AF9">
            <w:pPr>
              <w:pStyle w:val="kriterium"/>
            </w:pPr>
            <w:r>
              <w:t>Cíle a metody práce: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1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9218C7">
              <w:rPr>
                <w:b/>
                <w:snapToGrid w:val="0"/>
                <w:color w:val="000000"/>
              </w:rPr>
            </w:r>
            <w:r w:rsidR="009218C7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750650" w:rsidRDefault="00DC219A" w:rsidP="00873AF9">
            <w:pPr>
              <w:pStyle w:val="odrazka"/>
              <w:numPr>
                <w:ilvl w:val="0"/>
                <w:numId w:val="3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218C7">
              <w:rPr>
                <w:snapToGrid w:val="0"/>
                <w:color w:val="000000"/>
              </w:rPr>
            </w:r>
            <w:r w:rsidR="009218C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218C7">
              <w:rPr>
                <w:snapToGrid w:val="0"/>
                <w:color w:val="000000"/>
              </w:rPr>
            </w:r>
            <w:r w:rsidR="009218C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218C7">
              <w:rPr>
                <w:snapToGrid w:val="0"/>
                <w:color w:val="000000"/>
              </w:rPr>
            </w:r>
            <w:r w:rsidR="009218C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218C7">
              <w:rPr>
                <w:snapToGrid w:val="0"/>
                <w:color w:val="000000"/>
              </w:rPr>
            </w:r>
            <w:r w:rsidR="009218C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1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9218C7">
              <w:rPr>
                <w:b/>
                <w:snapToGrid w:val="0"/>
                <w:color w:val="000000"/>
              </w:rPr>
            </w:r>
            <w:r w:rsidR="009218C7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8875A8">
            <w:pPr>
              <w:pStyle w:val="odrazka"/>
              <w:numPr>
                <w:ilvl w:val="0"/>
                <w:numId w:val="8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218C7">
              <w:rPr>
                <w:snapToGrid w:val="0"/>
                <w:color w:val="000000"/>
              </w:rPr>
            </w:r>
            <w:r w:rsidR="009218C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873AF9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218C7">
              <w:rPr>
                <w:snapToGrid w:val="0"/>
                <w:color w:val="000000"/>
              </w:rPr>
            </w:r>
            <w:r w:rsidR="009218C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218C7">
              <w:rPr>
                <w:snapToGrid w:val="0"/>
                <w:color w:val="000000"/>
              </w:rPr>
            </w:r>
            <w:r w:rsidR="009218C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1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9218C7">
              <w:rPr>
                <w:b/>
                <w:snapToGrid w:val="0"/>
                <w:color w:val="000000"/>
              </w:rPr>
            </w:r>
            <w:r w:rsidR="009218C7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2E04A7" w:rsidRDefault="00DC219A" w:rsidP="008875A8">
            <w:pPr>
              <w:pStyle w:val="odrazka"/>
              <w:numPr>
                <w:ilvl w:val="0"/>
                <w:numId w:val="9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71" w:type="dxa"/>
            <w:tcBorders>
              <w:left w:val="nil"/>
            </w:tcBorders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218C7">
              <w:rPr>
                <w:snapToGrid w:val="0"/>
                <w:color w:val="000000"/>
              </w:rPr>
            </w:r>
            <w:r w:rsidR="009218C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2E04A7" w:rsidRDefault="00DC219A" w:rsidP="00873AF9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71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218C7">
              <w:rPr>
                <w:snapToGrid w:val="0"/>
                <w:color w:val="000000"/>
              </w:rPr>
            </w:r>
            <w:r w:rsidR="009218C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Default="00DC219A" w:rsidP="00873AF9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71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218C7">
              <w:rPr>
                <w:snapToGrid w:val="0"/>
                <w:color w:val="000000"/>
              </w:rPr>
            </w:r>
            <w:r w:rsidR="009218C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2E04A7" w:rsidRDefault="00DC219A" w:rsidP="00873AF9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71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218C7">
              <w:rPr>
                <w:snapToGrid w:val="0"/>
                <w:color w:val="000000"/>
              </w:rPr>
            </w:r>
            <w:r w:rsidR="009218C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Default="00DC219A" w:rsidP="00873AF9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218C7">
              <w:rPr>
                <w:snapToGrid w:val="0"/>
                <w:color w:val="000000"/>
              </w:rPr>
            </w:r>
            <w:r w:rsidR="009218C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</w:t>
            </w:r>
            <w:r>
              <w:t>řešící čás</w:t>
            </w:r>
            <w:r w:rsidRPr="00FB1E25">
              <w:t>t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1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9218C7">
              <w:rPr>
                <w:b/>
                <w:snapToGrid w:val="0"/>
                <w:color w:val="000000"/>
              </w:rPr>
            </w:r>
            <w:r w:rsidR="009218C7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E1292E" w:rsidRDefault="00DC219A" w:rsidP="008875A8">
            <w:pPr>
              <w:pStyle w:val="odrazka"/>
              <w:numPr>
                <w:ilvl w:val="0"/>
                <w:numId w:val="10"/>
              </w:numPr>
              <w:ind w:left="851" w:hanging="284"/>
            </w:pPr>
            <w:r>
              <w:t>ř</w:t>
            </w:r>
            <w:r w:rsidRPr="00FB1E25">
              <w:t>ešící část práce navazuje na teoretické poznatky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218C7">
              <w:rPr>
                <w:snapToGrid w:val="0"/>
                <w:color w:val="000000"/>
              </w:rPr>
            </w:r>
            <w:r w:rsidR="009218C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ř</w:t>
            </w:r>
            <w:r w:rsidRPr="00FB1E25">
              <w:t>ešící</w:t>
            </w:r>
            <w:r w:rsidRPr="00E1292E">
              <w:t xml:space="preserve"> část práce navazuje na výsledky analýz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218C7">
              <w:rPr>
                <w:snapToGrid w:val="0"/>
                <w:color w:val="000000"/>
              </w:rPr>
            </w:r>
            <w:r w:rsidR="009218C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218C7">
              <w:rPr>
                <w:snapToGrid w:val="0"/>
                <w:color w:val="000000"/>
              </w:rPr>
            </w:r>
            <w:r w:rsidR="009218C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218C7">
              <w:rPr>
                <w:snapToGrid w:val="0"/>
                <w:color w:val="000000"/>
              </w:rPr>
            </w:r>
            <w:r w:rsidR="009218C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1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9218C7">
              <w:rPr>
                <w:b/>
                <w:snapToGrid w:val="0"/>
                <w:color w:val="000000"/>
              </w:rPr>
            </w:r>
            <w:r w:rsidR="009218C7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8875A8">
            <w:pPr>
              <w:pStyle w:val="odrazka"/>
              <w:numPr>
                <w:ilvl w:val="0"/>
                <w:numId w:val="11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218C7">
              <w:rPr>
                <w:snapToGrid w:val="0"/>
                <w:color w:val="000000"/>
              </w:rPr>
            </w:r>
            <w:r w:rsidR="009218C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218C7">
              <w:rPr>
                <w:snapToGrid w:val="0"/>
                <w:color w:val="000000"/>
              </w:rPr>
            </w:r>
            <w:r w:rsidR="009218C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218C7">
              <w:rPr>
                <w:snapToGrid w:val="0"/>
                <w:color w:val="000000"/>
              </w:rPr>
            </w:r>
            <w:r w:rsidR="009218C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218C7">
              <w:rPr>
                <w:snapToGrid w:val="0"/>
                <w:color w:val="000000"/>
              </w:rPr>
            </w:r>
            <w:r w:rsidR="009218C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218C7">
              <w:rPr>
                <w:snapToGrid w:val="0"/>
                <w:color w:val="000000"/>
              </w:rPr>
            </w:r>
            <w:r w:rsidR="009218C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799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7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C219A" w:rsidRPr="00FB1E25" w:rsidRDefault="005C5600" w:rsidP="00AD328E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AD328E">
              <w:rPr>
                <w:b/>
                <w:snapToGrid w:val="0"/>
                <w:color w:val="000000"/>
              </w:rPr>
              <w:t>9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:rsidR="00DC219A" w:rsidRDefault="00DC219A" w:rsidP="001B5B85"/>
    <w:p w:rsidR="00DC219A" w:rsidRDefault="00DC219A" w:rsidP="003E1491">
      <w:pPr>
        <w:jc w:val="both"/>
      </w:pPr>
      <w:r>
        <w:t>Celkové hodnocení práce a otázky k obhajobě:</w:t>
      </w:r>
    </w:p>
    <w:p w:rsidR="00DC219A" w:rsidRDefault="00DC219A" w:rsidP="003E1491">
      <w:pPr>
        <w:jc w:val="both"/>
      </w:pPr>
      <w:r>
        <w:t>(otázky uvádí vedoucí práce i oponent)</w:t>
      </w:r>
    </w:p>
    <w:p w:rsidR="00DC219A" w:rsidRDefault="00DC219A" w:rsidP="003E1491">
      <w:pPr>
        <w:jc w:val="both"/>
      </w:pPr>
    </w:p>
    <w:bookmarkStart w:id="7" w:name="Text6"/>
    <w:p w:rsidR="0088235E" w:rsidRPr="0088235E" w:rsidRDefault="005C5600" w:rsidP="0088235E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DC219A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88235E" w:rsidRPr="0088235E">
        <w:rPr>
          <w:i/>
          <w:noProof/>
        </w:rPr>
        <w:t>Cílem bakalářské práce byla analýza postoje zákazníka k výrobkům s obsahem palmového oleje. Téma BP je nepochybně zajímavé a diskutabilní nejen s tou skutečností, že plantáže palmového oleje poškodily pralesy v Malajsii a Indonésii, ale také, že se palmový olej nachází v polovině průmyslových produktů. Teoretická část BP je na velmi slabé, podprůměrné úrovni a nevychází úplně z vhodně zvolených informačních zdrojů. Ve své podstatě zde student vychází pouze z pěti sekundárních informačních zdrojů. Deset monografických publikací, které jsou uvedeny v Seznamu použité literatury, nejsou kromě dvou knih v textu vůbec uvedeny, nemluvě o knihách, které jsou součástí Zásad pro vypracování BP. Použité informační zdroje v této části BP nejsou ani citovány odpovídajícím a správným způsobem. Diskutabilní je také zpracování literární rešerše vztahující se k chování spotřebitelů tak, jak je uvedeno v Zásadách pro vypracování BP</w:t>
      </w:r>
      <w:r w:rsidR="00104D25">
        <w:rPr>
          <w:i/>
          <w:noProof/>
        </w:rPr>
        <w:t>.</w:t>
      </w:r>
    </w:p>
    <w:p w:rsidR="0088235E" w:rsidRPr="0088235E" w:rsidRDefault="0088235E" w:rsidP="0088235E">
      <w:pPr>
        <w:rPr>
          <w:i/>
          <w:noProof/>
        </w:rPr>
      </w:pPr>
      <w:r w:rsidRPr="0088235E">
        <w:rPr>
          <w:i/>
          <w:noProof/>
        </w:rPr>
        <w:t>Praktická část BP, analýza, mohla být zpracována také mnohem lépe a svědomitěji. V rámci analýzy dotazníkového šetření je nejasně uvedeno, zda dotazníky, na které respondenti neodpověděli, student z analýzy vyřadil, či nikoliv. Vzorek oslovených respondentů vyvolává také otázku k zamyšlení (mimo jiné téměř tři čtvrtiny respondentů jsou ve věku 18 až 24 let). V rámci kapitoly 5 postrádám další informace charakterizující realizované dotazníkové šetření. Výzkumné hypotézy prezentované na straně 42 jsou formulovány neobvykle. Kapitola 6 obsahuje výsledky výzkumu a jeho grafické zpracování, v rámci kterého je u jednotlivých otázek jiný počet celkových respondentů, což není přípustné (viz komentář výše). Kvalitu dotazníkového šetření by mimo jiné také zvýšilo využití matematicko-statistických metod prostřednictvím verifikace alespoň některých vybraných stanovených výzkumných hypotéz. Kapitola s názvem Návrh a doporučení měla být uvedena před kapitolou Závěr a ne naopak. Praktická část BP, analýza, je zakončena zhodnocením hypotéz, ale není z ní vůbec patrné, jaké je tedy chování a postoje spotřebitelů k výrobkům obsahujícím palmový olej na českém trhu</w:t>
      </w:r>
      <w:r w:rsidR="00104D25">
        <w:rPr>
          <w:i/>
          <w:noProof/>
        </w:rPr>
        <w:t>.</w:t>
      </w:r>
    </w:p>
    <w:p w:rsidR="0088235E" w:rsidRPr="0088235E" w:rsidRDefault="0088235E" w:rsidP="0088235E">
      <w:pPr>
        <w:rPr>
          <w:i/>
          <w:noProof/>
        </w:rPr>
      </w:pPr>
      <w:r w:rsidRPr="0088235E">
        <w:rPr>
          <w:i/>
          <w:noProof/>
        </w:rPr>
        <w:t xml:space="preserve">Uvedená doporučení jsou opět diskutabilní zejména v souvislosti se splněním posledního bodu Zásad pro vypracování BP – návrhem doporučení omezující prodej výrobků obsahující palmový tuk na českém trhu. </w:t>
      </w:r>
    </w:p>
    <w:p w:rsidR="0088235E" w:rsidRPr="0088235E" w:rsidRDefault="0088235E" w:rsidP="0088235E">
      <w:pPr>
        <w:rPr>
          <w:i/>
          <w:noProof/>
        </w:rPr>
      </w:pPr>
      <w:r w:rsidRPr="0088235E">
        <w:rPr>
          <w:i/>
          <w:noProof/>
        </w:rPr>
        <w:t>Formálně lze BP vytknout chybné označení popisků obrázků, tabulek, grafů, velké mezery mezi odstavci, špatné formátování záhlaví BP, špatné formátování textu, špatné citace autorů a dalších informačních zdrojů, odsazení každého odstavce a překlepy. Seznam použité literatury by měl být seřazen dle abeced</w:t>
      </w:r>
      <w:r w:rsidR="009218C7">
        <w:rPr>
          <w:i/>
          <w:noProof/>
        </w:rPr>
        <w:t xml:space="preserve">y. </w:t>
      </w:r>
      <w:r w:rsidRPr="0088235E">
        <w:rPr>
          <w:i/>
          <w:noProof/>
        </w:rPr>
        <w:t>I</w:t>
      </w:r>
      <w:r w:rsidR="009218C7">
        <w:rPr>
          <w:i/>
          <w:noProof/>
        </w:rPr>
        <w:t xml:space="preserve"> </w:t>
      </w:r>
      <w:bookmarkStart w:id="8" w:name="_GoBack"/>
      <w:bookmarkEnd w:id="8"/>
      <w:r w:rsidRPr="0088235E">
        <w:rPr>
          <w:i/>
          <w:noProof/>
        </w:rPr>
        <w:t>přes výše uvedené nedostatky doporučuji BP k obhajobě.</w:t>
      </w:r>
    </w:p>
    <w:p w:rsidR="0088235E" w:rsidRPr="0088235E" w:rsidRDefault="0088235E" w:rsidP="0088235E">
      <w:pPr>
        <w:rPr>
          <w:i/>
          <w:noProof/>
        </w:rPr>
      </w:pPr>
    </w:p>
    <w:p w:rsidR="0088235E" w:rsidRPr="0088235E" w:rsidRDefault="0088235E" w:rsidP="0088235E">
      <w:pPr>
        <w:rPr>
          <w:i/>
          <w:noProof/>
        </w:rPr>
      </w:pPr>
      <w:r w:rsidRPr="0088235E">
        <w:rPr>
          <w:i/>
          <w:noProof/>
        </w:rPr>
        <w:t>Otázky k</w:t>
      </w:r>
      <w:r w:rsidR="00AD328E">
        <w:rPr>
          <w:i/>
          <w:noProof/>
        </w:rPr>
        <w:t> </w:t>
      </w:r>
      <w:r w:rsidRPr="0088235E">
        <w:rPr>
          <w:i/>
          <w:noProof/>
        </w:rPr>
        <w:t>obhajob</w:t>
      </w:r>
      <w:r w:rsidR="00AD328E">
        <w:rPr>
          <w:i/>
          <w:noProof/>
        </w:rPr>
        <w:t>ě:</w:t>
      </w:r>
    </w:p>
    <w:p w:rsidR="0088235E" w:rsidRPr="0088235E" w:rsidRDefault="0088235E" w:rsidP="0088235E">
      <w:pPr>
        <w:rPr>
          <w:i/>
          <w:noProof/>
        </w:rPr>
      </w:pPr>
      <w:r w:rsidRPr="0088235E">
        <w:rPr>
          <w:i/>
          <w:noProof/>
        </w:rPr>
        <w:t xml:space="preserve">1. Jak často byla bakalářská práce konzultována s vedoucí BP? </w:t>
      </w:r>
    </w:p>
    <w:p w:rsidR="0088235E" w:rsidRPr="0088235E" w:rsidRDefault="0088235E" w:rsidP="0088235E">
      <w:pPr>
        <w:rPr>
          <w:i/>
          <w:noProof/>
        </w:rPr>
      </w:pPr>
      <w:r w:rsidRPr="0088235E">
        <w:rPr>
          <w:i/>
          <w:noProof/>
        </w:rPr>
        <w:t>2. Proč nejsou v BP využity monografické publikace, které byly definovány v Zásadách pro vypracování BP?</w:t>
      </w:r>
    </w:p>
    <w:p w:rsidR="0088235E" w:rsidRPr="0088235E" w:rsidRDefault="0088235E" w:rsidP="0088235E">
      <w:pPr>
        <w:rPr>
          <w:i/>
          <w:noProof/>
        </w:rPr>
      </w:pPr>
      <w:r w:rsidRPr="0088235E">
        <w:rPr>
          <w:i/>
          <w:noProof/>
        </w:rPr>
        <w:t>3. Proč jsou v Seznamu použité literatury uvedeny monografie, které nejsou v BP skutečně použity</w:t>
      </w:r>
      <w:r w:rsidR="00104D25">
        <w:rPr>
          <w:i/>
          <w:noProof/>
        </w:rPr>
        <w:t>?</w:t>
      </w:r>
    </w:p>
    <w:p w:rsidR="0088235E" w:rsidRPr="0088235E" w:rsidRDefault="0088235E" w:rsidP="0088235E">
      <w:pPr>
        <w:rPr>
          <w:i/>
          <w:noProof/>
        </w:rPr>
      </w:pPr>
      <w:r w:rsidRPr="0088235E">
        <w:rPr>
          <w:i/>
          <w:noProof/>
        </w:rPr>
        <w:lastRenderedPageBreak/>
        <w:t>4. Jaká jsou konkrétní a podstatná teoretická východiska související s oblastí chování spotřebitelů v kontextu palmového oleje</w:t>
      </w:r>
      <w:r w:rsidR="00104D25">
        <w:rPr>
          <w:i/>
          <w:noProof/>
        </w:rPr>
        <w:t>?</w:t>
      </w:r>
    </w:p>
    <w:p w:rsidR="0088235E" w:rsidRPr="0088235E" w:rsidRDefault="0088235E" w:rsidP="0088235E">
      <w:pPr>
        <w:rPr>
          <w:i/>
          <w:noProof/>
        </w:rPr>
      </w:pPr>
      <w:r w:rsidRPr="0088235E">
        <w:rPr>
          <w:i/>
          <w:noProof/>
        </w:rPr>
        <w:t>5. Kolik bylo celkem osloveno respondentů? Jaká byla návratnost dotazníků?</w:t>
      </w:r>
    </w:p>
    <w:p w:rsidR="0088235E" w:rsidRPr="0088235E" w:rsidRDefault="0088235E" w:rsidP="0088235E">
      <w:pPr>
        <w:rPr>
          <w:i/>
          <w:noProof/>
        </w:rPr>
      </w:pPr>
      <w:r w:rsidRPr="0088235E">
        <w:rPr>
          <w:i/>
          <w:noProof/>
        </w:rPr>
        <w:t>6. Jakým způsobem probíhala distribuce dotazníků pomocí Instagramu a Twitteru? Respondenti vyplňovali dotazník přímo na Instagramu a Twitteru?</w:t>
      </w:r>
    </w:p>
    <w:p w:rsidR="0088235E" w:rsidRPr="0088235E" w:rsidRDefault="0088235E" w:rsidP="0088235E">
      <w:pPr>
        <w:rPr>
          <w:i/>
          <w:noProof/>
        </w:rPr>
      </w:pPr>
      <w:r w:rsidRPr="0088235E">
        <w:rPr>
          <w:i/>
          <w:noProof/>
        </w:rPr>
        <w:t>7. Jakým způsobem byli vybráni respondenti? Proč byly téměř tři čtvrtiny respondentů ve věku 18 až 24 let?</w:t>
      </w:r>
    </w:p>
    <w:p w:rsidR="0088235E" w:rsidRPr="0088235E" w:rsidRDefault="0088235E" w:rsidP="0088235E">
      <w:pPr>
        <w:rPr>
          <w:i/>
          <w:noProof/>
        </w:rPr>
      </w:pPr>
      <w:r w:rsidRPr="0088235E">
        <w:rPr>
          <w:i/>
          <w:noProof/>
        </w:rPr>
        <w:t>8. Jaké jsou konkrétní závěry z realizovaného dotazníkového šetření v kontextu tématu BP?</w:t>
      </w:r>
    </w:p>
    <w:p w:rsidR="0088235E" w:rsidRPr="0088235E" w:rsidRDefault="0088235E" w:rsidP="0088235E">
      <w:pPr>
        <w:rPr>
          <w:i/>
          <w:noProof/>
        </w:rPr>
      </w:pPr>
      <w:r w:rsidRPr="0088235E">
        <w:rPr>
          <w:i/>
          <w:noProof/>
        </w:rPr>
        <w:t>9. V čem spatřuje student souvislost s demarketingem a jeho návrhy doporučení, které jsou prezentovány v BP?</w:t>
      </w:r>
    </w:p>
    <w:p w:rsidR="00DC219A" w:rsidRPr="00AE58C9" w:rsidRDefault="0088235E" w:rsidP="0088235E">
      <w:pPr>
        <w:rPr>
          <w:i/>
        </w:rPr>
      </w:pPr>
      <w:r w:rsidRPr="0088235E">
        <w:rPr>
          <w:i/>
          <w:noProof/>
        </w:rPr>
        <w:t>10. Jakým konkrétním způsobem lze tři hlavní návrhy doporučení uvedených v BP realizovat v</w:t>
      </w:r>
      <w:r>
        <w:rPr>
          <w:i/>
          <w:noProof/>
        </w:rPr>
        <w:t> </w:t>
      </w:r>
      <w:r w:rsidRPr="0088235E">
        <w:rPr>
          <w:i/>
          <w:noProof/>
        </w:rPr>
        <w:t>praxi</w:t>
      </w:r>
      <w:r>
        <w:rPr>
          <w:i/>
          <w:noProof/>
        </w:rPr>
        <w:t>?</w:t>
      </w:r>
      <w:r w:rsidR="005C5600">
        <w:rPr>
          <w:i/>
        </w:rPr>
        <w:fldChar w:fldCharType="end"/>
      </w:r>
      <w:bookmarkEnd w:id="7"/>
    </w:p>
    <w:p w:rsidR="00DC219A" w:rsidRDefault="00DC219A" w:rsidP="003E1491"/>
    <w:p w:rsidR="00DC219A" w:rsidRDefault="00DC219A" w:rsidP="003E1491"/>
    <w:p w:rsidR="00DC219A" w:rsidRDefault="00DC219A" w:rsidP="0042254A">
      <w:pPr>
        <w:tabs>
          <w:tab w:val="right" w:pos="10440"/>
        </w:tabs>
      </w:pPr>
      <w:r>
        <w:t xml:space="preserve">Práce </w:t>
      </w:r>
      <w:r w:rsidR="005C5600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9218C7">
        <w:rPr>
          <w:i/>
        </w:rPr>
      </w:r>
      <w:r w:rsidR="009218C7">
        <w:rPr>
          <w:i/>
        </w:rPr>
        <w:fldChar w:fldCharType="separate"/>
      </w:r>
      <w:r w:rsidR="005C5600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BP</w:t>
      </w:r>
      <w:r>
        <w:rPr>
          <w:rStyle w:val="Znakapoznpodarou"/>
        </w:rPr>
        <w:footnoteReference w:id="1"/>
      </w:r>
      <w:r>
        <w:t>.</w:t>
      </w:r>
    </w:p>
    <w:p w:rsidR="00DC219A" w:rsidRDefault="00DC219A" w:rsidP="003E1491"/>
    <w:p w:rsidR="00DC219A" w:rsidRDefault="00DC219A" w:rsidP="003E1491"/>
    <w:p w:rsidR="00DC219A" w:rsidRDefault="00DC219A" w:rsidP="003E1491">
      <w:r>
        <w:t xml:space="preserve">Ve Zlíně dne </w:t>
      </w:r>
      <w:bookmarkStart w:id="9" w:name="Text10"/>
      <w:r w:rsidR="005C5600" w:rsidRPr="009C34E5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C34E5">
        <w:rPr>
          <w:i/>
        </w:rPr>
        <w:instrText xml:space="preserve"> FORMTEXT </w:instrText>
      </w:r>
      <w:r w:rsidR="005C5600" w:rsidRPr="009C34E5">
        <w:rPr>
          <w:i/>
        </w:rPr>
      </w:r>
      <w:r w:rsidR="005C5600" w:rsidRPr="009C34E5">
        <w:rPr>
          <w:i/>
        </w:rPr>
        <w:fldChar w:fldCharType="separate"/>
      </w:r>
      <w:r w:rsidR="00556D13" w:rsidRPr="00556D13">
        <w:rPr>
          <w:i/>
          <w:noProof/>
        </w:rPr>
        <w:t>25. května 201</w:t>
      </w:r>
      <w:r w:rsidR="00556D13">
        <w:rPr>
          <w:i/>
          <w:noProof/>
        </w:rPr>
        <w:t>8</w:t>
      </w:r>
      <w:r w:rsidR="005C5600" w:rsidRPr="009C34E5">
        <w:rPr>
          <w:i/>
        </w:rPr>
        <w:fldChar w:fldCharType="end"/>
      </w:r>
      <w:bookmarkEnd w:id="9"/>
    </w:p>
    <w:p w:rsidR="00DC219A" w:rsidRDefault="00DC219A" w:rsidP="003E1491"/>
    <w:p w:rsidR="00DC219A" w:rsidRDefault="00DC219A" w:rsidP="003E1491"/>
    <w:p w:rsidR="00DC219A" w:rsidRDefault="00DC219A" w:rsidP="003E1491"/>
    <w:p w:rsidR="00DC219A" w:rsidRDefault="00DC219A" w:rsidP="003E1491"/>
    <w:p w:rsidR="00DC219A" w:rsidRDefault="00DC219A" w:rsidP="003E1491">
      <w:pPr>
        <w:tabs>
          <w:tab w:val="right" w:pos="10440"/>
        </w:tabs>
      </w:pPr>
      <w:r>
        <w:tab/>
        <w:t>………………………………………</w:t>
      </w:r>
    </w:p>
    <w:p w:rsidR="00DC219A" w:rsidRDefault="00DC219A" w:rsidP="003E1491">
      <w:pPr>
        <w:tabs>
          <w:tab w:val="center" w:pos="8640"/>
        </w:tabs>
      </w:pPr>
      <w:r>
        <w:tab/>
        <w:t xml:space="preserve">podpis </w:t>
      </w:r>
      <w:r w:rsidR="00D809FA">
        <w:t>oponenta</w:t>
      </w:r>
      <w:r w:rsidR="00AC2D1A">
        <w:t xml:space="preserve"> </w:t>
      </w:r>
      <w:r>
        <w:t>BP</w:t>
      </w:r>
    </w:p>
    <w:sectPr w:rsidR="00DC219A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1B77" w:rsidRDefault="00DA1B77">
      <w:r>
        <w:separator/>
      </w:r>
    </w:p>
  </w:endnote>
  <w:endnote w:type="continuationSeparator" w:id="0">
    <w:p w:rsidR="00DA1B77" w:rsidRDefault="00DA1B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1B77" w:rsidRDefault="00DA1B77">
      <w:r>
        <w:separator/>
      </w:r>
    </w:p>
  </w:footnote>
  <w:footnote w:type="continuationSeparator" w:id="0">
    <w:p w:rsidR="00DA1B77" w:rsidRDefault="00DA1B77">
      <w:r>
        <w:continuationSeparator/>
      </w:r>
    </w:p>
  </w:footnote>
  <w:footnote w:id="1">
    <w:p w:rsidR="00DC219A" w:rsidRDefault="00DC219A" w:rsidP="00A70749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1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2"/>
  </w:num>
  <w:num w:numId="7">
    <w:abstractNumId w:val="0"/>
  </w:num>
  <w:num w:numId="8">
    <w:abstractNumId w:val="1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1"/>
    <w:lvlOverride w:ilvl="0">
      <w:startOverride w:val="1"/>
    </w:lvlOverride>
  </w:num>
  <w:num w:numId="11">
    <w:abstractNumId w:val="1"/>
    <w:lvlOverride w:ilvl="0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650"/>
    <w:rsid w:val="0005674F"/>
    <w:rsid w:val="00074A7D"/>
    <w:rsid w:val="00095B54"/>
    <w:rsid w:val="000B53DA"/>
    <w:rsid w:val="000C21A9"/>
    <w:rsid w:val="000E1EDC"/>
    <w:rsid w:val="000E4BED"/>
    <w:rsid w:val="00104D25"/>
    <w:rsid w:val="00107EC6"/>
    <w:rsid w:val="00132C42"/>
    <w:rsid w:val="0016014F"/>
    <w:rsid w:val="001A6F9F"/>
    <w:rsid w:val="001B5B85"/>
    <w:rsid w:val="001E0D4A"/>
    <w:rsid w:val="002126D4"/>
    <w:rsid w:val="00235848"/>
    <w:rsid w:val="00240D6D"/>
    <w:rsid w:val="00257A02"/>
    <w:rsid w:val="002639CA"/>
    <w:rsid w:val="00292769"/>
    <w:rsid w:val="00296250"/>
    <w:rsid w:val="002A4678"/>
    <w:rsid w:val="002B5820"/>
    <w:rsid w:val="002D7DA4"/>
    <w:rsid w:val="002E04A7"/>
    <w:rsid w:val="00314823"/>
    <w:rsid w:val="003526FB"/>
    <w:rsid w:val="003818AE"/>
    <w:rsid w:val="003C6485"/>
    <w:rsid w:val="003D36A5"/>
    <w:rsid w:val="003E1491"/>
    <w:rsid w:val="00412058"/>
    <w:rsid w:val="0042254A"/>
    <w:rsid w:val="00474757"/>
    <w:rsid w:val="004F54EE"/>
    <w:rsid w:val="005358E6"/>
    <w:rsid w:val="00556D13"/>
    <w:rsid w:val="00566326"/>
    <w:rsid w:val="00580F5F"/>
    <w:rsid w:val="005910F7"/>
    <w:rsid w:val="00591991"/>
    <w:rsid w:val="00592265"/>
    <w:rsid w:val="00593D25"/>
    <w:rsid w:val="005A16E2"/>
    <w:rsid w:val="005B2F76"/>
    <w:rsid w:val="005C5600"/>
    <w:rsid w:val="005C64F3"/>
    <w:rsid w:val="005E1278"/>
    <w:rsid w:val="005F679A"/>
    <w:rsid w:val="005F755D"/>
    <w:rsid w:val="006671D8"/>
    <w:rsid w:val="006B5581"/>
    <w:rsid w:val="006F1B78"/>
    <w:rsid w:val="00727728"/>
    <w:rsid w:val="007358A5"/>
    <w:rsid w:val="00743C53"/>
    <w:rsid w:val="00747CA6"/>
    <w:rsid w:val="00750650"/>
    <w:rsid w:val="00762294"/>
    <w:rsid w:val="0076724C"/>
    <w:rsid w:val="007D3E97"/>
    <w:rsid w:val="007D6146"/>
    <w:rsid w:val="00812F58"/>
    <w:rsid w:val="008375DD"/>
    <w:rsid w:val="00837ABF"/>
    <w:rsid w:val="00861229"/>
    <w:rsid w:val="008664B3"/>
    <w:rsid w:val="00873AF9"/>
    <w:rsid w:val="0088235E"/>
    <w:rsid w:val="008875A8"/>
    <w:rsid w:val="00897167"/>
    <w:rsid w:val="008B6839"/>
    <w:rsid w:val="008D5A6F"/>
    <w:rsid w:val="00913AF7"/>
    <w:rsid w:val="009218C7"/>
    <w:rsid w:val="00922D6D"/>
    <w:rsid w:val="00934EE5"/>
    <w:rsid w:val="00971DE0"/>
    <w:rsid w:val="00983820"/>
    <w:rsid w:val="009B120D"/>
    <w:rsid w:val="009C0583"/>
    <w:rsid w:val="009C34E5"/>
    <w:rsid w:val="009D3840"/>
    <w:rsid w:val="00A0709B"/>
    <w:rsid w:val="00A11E00"/>
    <w:rsid w:val="00A24E8F"/>
    <w:rsid w:val="00A421F7"/>
    <w:rsid w:val="00A57D9B"/>
    <w:rsid w:val="00A70749"/>
    <w:rsid w:val="00A83BD2"/>
    <w:rsid w:val="00A925F6"/>
    <w:rsid w:val="00AC2D1A"/>
    <w:rsid w:val="00AC6D49"/>
    <w:rsid w:val="00AD328E"/>
    <w:rsid w:val="00AD7083"/>
    <w:rsid w:val="00AE58C9"/>
    <w:rsid w:val="00B22285"/>
    <w:rsid w:val="00B23519"/>
    <w:rsid w:val="00B3178F"/>
    <w:rsid w:val="00B6346A"/>
    <w:rsid w:val="00BF307F"/>
    <w:rsid w:val="00BF6B5D"/>
    <w:rsid w:val="00C2327A"/>
    <w:rsid w:val="00C30044"/>
    <w:rsid w:val="00C447A8"/>
    <w:rsid w:val="00C72298"/>
    <w:rsid w:val="00C728E5"/>
    <w:rsid w:val="00C9306F"/>
    <w:rsid w:val="00CB4E27"/>
    <w:rsid w:val="00CD1219"/>
    <w:rsid w:val="00D71CB4"/>
    <w:rsid w:val="00D809FA"/>
    <w:rsid w:val="00DA1B77"/>
    <w:rsid w:val="00DC219A"/>
    <w:rsid w:val="00DD5932"/>
    <w:rsid w:val="00DF1948"/>
    <w:rsid w:val="00E1292E"/>
    <w:rsid w:val="00E366A1"/>
    <w:rsid w:val="00E70D63"/>
    <w:rsid w:val="00E725B3"/>
    <w:rsid w:val="00EA3260"/>
    <w:rsid w:val="00F30FB7"/>
    <w:rsid w:val="00F31975"/>
    <w:rsid w:val="00F506F8"/>
    <w:rsid w:val="00F56AFE"/>
    <w:rsid w:val="00F85FF5"/>
    <w:rsid w:val="00F8725E"/>
    <w:rsid w:val="00F93E10"/>
    <w:rsid w:val="00FB1E25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ListParagraph1">
    <w:name w:val="List Paragraph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2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1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42254A"/>
    <w:rPr>
      <w:rFonts w:eastAsia="Times New Roman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FC742D"/>
    <w:rPr>
      <w:rFonts w:ascii="Times New Roman" w:hAnsi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42254A"/>
    <w:rPr>
      <w:rFonts w:cs="Times New Roman"/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ListParagraph1">
    <w:name w:val="List Paragraph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2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1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42254A"/>
    <w:rPr>
      <w:rFonts w:eastAsia="Times New Roman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FC742D"/>
    <w:rPr>
      <w:rFonts w:ascii="Times New Roman" w:hAnsi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42254A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EEEBFABE-CE7A-498D-B129-A63AECD9A2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959</Words>
  <Characters>5659</Characters>
  <Application>Microsoft Office Word</Application>
  <DocSecurity>0</DocSecurity>
  <Lines>47</Lines>
  <Paragraphs>13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UTB</Company>
  <LinksUpToDate>false</LinksUpToDate>
  <CharactersWithSpaces>6605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kominkova</dc:creator>
  <cp:keywords/>
  <dc:description/>
  <cp:lastModifiedBy>user</cp:lastModifiedBy>
  <cp:revision>11</cp:revision>
  <cp:lastPrinted>2014-07-24T08:52:00Z</cp:lastPrinted>
  <dcterms:created xsi:type="dcterms:W3CDTF">2018-04-24T10:10:00Z</dcterms:created>
  <dcterms:modified xsi:type="dcterms:W3CDTF">2018-05-25T18:28:00Z</dcterms:modified>
</cp:coreProperties>
</file>