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bookmarkStart w:id="0" w:name="_GoBack"/>
      <w:bookmarkEnd w:id="0"/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E75ADC">
        <w:rPr>
          <w:b/>
          <w:i/>
          <w:sz w:val="22"/>
          <w:szCs w:val="22"/>
        </w:rPr>
        <w:t>Marie Packová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End w:id="2"/>
      <w:r w:rsidR="006B5581">
        <w:t xml:space="preserve">Vedoucí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84396F">
        <w:rPr>
          <w:b/>
          <w:i/>
          <w:sz w:val="22"/>
          <w:szCs w:val="22"/>
        </w:rPr>
        <w:t xml:space="preserve"> Ing. Karel Šteker,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84396F">
        <w:rPr>
          <w:b/>
          <w:i/>
          <w:sz w:val="22"/>
          <w:szCs w:val="22"/>
        </w:rPr>
        <w:t>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E75ADC">
        <w:rPr>
          <w:b/>
          <w:i/>
          <w:sz w:val="22"/>
          <w:szCs w:val="22"/>
        </w:rPr>
        <w:t>Analýza rozdílů mezi českými účetními předpisy a IFRS u vybraných firem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b/>
                <w:snapToGrid w:val="0"/>
                <w:color w:val="000000"/>
              </w:rPr>
            </w:r>
            <w:r w:rsidR="001A3CC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A3CC0">
              <w:rPr>
                <w:snapToGrid w:val="0"/>
                <w:color w:val="000000"/>
              </w:rPr>
            </w:r>
            <w:r w:rsidR="001A3CC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0C04A0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0C04A0">
              <w:rPr>
                <w:b/>
                <w:snapToGrid w:val="0"/>
                <w:color w:val="000000"/>
              </w:rPr>
              <w:t>16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DC219A" w:rsidRPr="00AE58C9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C04A0">
        <w:rPr>
          <w:i/>
          <w:noProof/>
        </w:rPr>
        <w:t xml:space="preserve">Uvedená BP splňuje základní požadavky kladené na tento typ práce. Studentka analyzovala rozdíly mezi českými předpisy a IFRS u vybraných společností. Tyto společnosti ovšem nebyly zcela vhodně zvoleny, </w:t>
      </w:r>
      <w:r w:rsidR="000C04A0">
        <w:rPr>
          <w:i/>
          <w:noProof/>
        </w:rPr>
        <w:br/>
        <w:t>což se i projevilo ve slabší praktické části. Jde spíše o popis jednotlivých částí účetních výkazů než o nalýzu rozdílů mezi účetnimí systémy.</w:t>
      </w:r>
      <w:r w:rsidR="000C04A0">
        <w:rPr>
          <w:i/>
          <w:noProof/>
        </w:rPr>
        <w:br/>
        <w:t>Jaký bude mít dopad od r. 2019 nový standard IFRS 16 na účetnictví společností z pohledu nájemců?</w:t>
      </w:r>
      <w:r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A3CC0">
        <w:rPr>
          <w:i/>
        </w:rPr>
      </w:r>
      <w:r w:rsidR="001A3CC0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A3CC0">
        <w:rPr>
          <w:i/>
        </w:rPr>
      </w:r>
      <w:r w:rsidR="001A3CC0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84396F">
        <w:rPr>
          <w:i/>
          <w:noProof/>
        </w:rPr>
        <w:t>24. 5. 2018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CC0" w:rsidRDefault="001A3CC0">
      <w:r>
        <w:separator/>
      </w:r>
    </w:p>
  </w:endnote>
  <w:endnote w:type="continuationSeparator" w:id="0">
    <w:p w:rsidR="001A3CC0" w:rsidRDefault="001A3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CC0" w:rsidRDefault="001A3CC0">
      <w:r>
        <w:separator/>
      </w:r>
    </w:p>
  </w:footnote>
  <w:footnote w:type="continuationSeparator" w:id="0">
    <w:p w:rsidR="001A3CC0" w:rsidRDefault="001A3CC0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1518"/>
    <w:rsid w:val="00074A7D"/>
    <w:rsid w:val="00095B54"/>
    <w:rsid w:val="000B53DA"/>
    <w:rsid w:val="000C04A0"/>
    <w:rsid w:val="000C21A9"/>
    <w:rsid w:val="000E1EDC"/>
    <w:rsid w:val="000E4BED"/>
    <w:rsid w:val="00107EC6"/>
    <w:rsid w:val="00132C42"/>
    <w:rsid w:val="0016014F"/>
    <w:rsid w:val="001A03CD"/>
    <w:rsid w:val="001A3CC0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4688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4396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B5BA1"/>
    <w:rsid w:val="00BF307F"/>
    <w:rsid w:val="00BF6B5D"/>
    <w:rsid w:val="00C01E67"/>
    <w:rsid w:val="00C2327A"/>
    <w:rsid w:val="00C30044"/>
    <w:rsid w:val="00C41425"/>
    <w:rsid w:val="00C447A8"/>
    <w:rsid w:val="00C72298"/>
    <w:rsid w:val="00C83EAF"/>
    <w:rsid w:val="00C9306F"/>
    <w:rsid w:val="00CB4E27"/>
    <w:rsid w:val="00CD1219"/>
    <w:rsid w:val="00D71CB4"/>
    <w:rsid w:val="00DC219A"/>
    <w:rsid w:val="00DF1948"/>
    <w:rsid w:val="00E1292E"/>
    <w:rsid w:val="00E366A1"/>
    <w:rsid w:val="00E70D63"/>
    <w:rsid w:val="00E725B3"/>
    <w:rsid w:val="00E75ADC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AD234E4-CFB2-4629-BF7A-EACCD8033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Neubauerová Bronislava</cp:lastModifiedBy>
  <cp:revision>2</cp:revision>
  <cp:lastPrinted>2014-07-24T08:52:00Z</cp:lastPrinted>
  <dcterms:created xsi:type="dcterms:W3CDTF">2018-05-26T19:27:00Z</dcterms:created>
  <dcterms:modified xsi:type="dcterms:W3CDTF">2018-05-26T19:27:00Z</dcterms:modified>
</cp:coreProperties>
</file>