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r w:rsidR="00DD045E">
        <w:rPr>
          <w:b/>
          <w:i/>
          <w:sz w:val="22"/>
          <w:szCs w:val="22"/>
        </w:rPr>
        <w:t>Markéta Pěrková</w:t>
      </w:r>
      <w:bookmarkEnd w:id="2"/>
      <w:r w:rsidR="005C5600" w:rsidRPr="00F506F8">
        <w:rPr>
          <w:b/>
          <w:i/>
          <w:sz w:val="22"/>
          <w:szCs w:val="22"/>
        </w:rPr>
        <w:fldChar w:fldCharType="end"/>
      </w:r>
      <w:bookmarkEnd w:id="0"/>
      <w:r>
        <w:tab/>
      </w:r>
      <w:bookmarkEnd w:id="1"/>
      <w:r w:rsidR="006B5581">
        <w:t xml:space="preserve">Vedoucí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D045E">
        <w:rPr>
          <w:b/>
          <w:i/>
          <w:sz w:val="22"/>
          <w:szCs w:val="22"/>
        </w:rPr>
        <w:t xml:space="preserve">Ing. Michal Pivnička, Ph.D. </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D045E">
        <w:rPr>
          <w:b/>
          <w:i/>
          <w:sz w:val="22"/>
          <w:szCs w:val="22"/>
        </w:rPr>
        <w:t>2017/2018</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DD045E">
        <w:rPr>
          <w:b/>
          <w:i/>
          <w:sz w:val="22"/>
          <w:szCs w:val="22"/>
        </w:rPr>
        <w:t>Analýua výrobního prostředí ve vybrané firmě s uplantněním poznatků průmyslu 4.0</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B06CA8">
              <w:rPr>
                <w:b/>
                <w:snapToGrid w:val="0"/>
                <w:color w:val="000000"/>
              </w:rPr>
            </w:r>
            <w:r w:rsidR="00B06CA8">
              <w:rPr>
                <w:b/>
                <w:snapToGrid w:val="0"/>
                <w:color w:val="000000"/>
              </w:rPr>
              <w:fldChar w:fldCharType="separate"/>
            </w:r>
            <w:r>
              <w:rPr>
                <w:b/>
                <w:snapToGrid w:val="0"/>
                <w:color w:val="000000"/>
              </w:rPr>
              <w:fldChar w:fldCharType="end"/>
            </w:r>
            <w:bookmarkEnd w:id="6"/>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B06CA8">
              <w:rPr>
                <w:b/>
                <w:snapToGrid w:val="0"/>
                <w:color w:val="000000"/>
              </w:rPr>
            </w:r>
            <w:r w:rsidR="00B06CA8">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B06CA8">
              <w:rPr>
                <w:b/>
                <w:snapToGrid w:val="0"/>
                <w:color w:val="000000"/>
              </w:rPr>
            </w:r>
            <w:r w:rsidR="00B06CA8">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B06CA8">
              <w:rPr>
                <w:b/>
                <w:snapToGrid w:val="0"/>
                <w:color w:val="000000"/>
              </w:rPr>
            </w:r>
            <w:r w:rsidR="00B06CA8">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B06CA8">
              <w:rPr>
                <w:b/>
                <w:snapToGrid w:val="0"/>
                <w:color w:val="000000"/>
              </w:rPr>
            </w:r>
            <w:r w:rsidR="00B06CA8">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B06CA8">
              <w:rPr>
                <w:b/>
                <w:snapToGrid w:val="0"/>
                <w:color w:val="000000"/>
              </w:rPr>
            </w:r>
            <w:r w:rsidR="00B06CA8">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6CA8">
              <w:rPr>
                <w:snapToGrid w:val="0"/>
                <w:color w:val="000000"/>
              </w:rPr>
            </w:r>
            <w:r w:rsidR="00B06CA8">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7312FB">
              <w:rPr>
                <w:b/>
                <w:snapToGrid w:val="0"/>
                <w:color w:val="000000"/>
              </w:rPr>
              <w:t>27</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DC219A" w:rsidRPr="00AE58C9"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3C689D">
        <w:rPr>
          <w:i/>
          <w:noProof/>
        </w:rPr>
        <w:t>Práce se zabývá poměrně novou a složitou problematikou.</w:t>
      </w:r>
      <w:r w:rsidR="00735B80">
        <w:rPr>
          <w:i/>
          <w:noProof/>
        </w:rPr>
        <w:t xml:space="preserve"> Teoretická část je kvalitní a využivá dostatečný počet relevantních zdrojů. Analýza </w:t>
      </w:r>
      <w:r w:rsidR="00CB522A">
        <w:rPr>
          <w:i/>
          <w:noProof/>
        </w:rPr>
        <w:t xml:space="preserve">je též na velmi dobré úrovni. Její značnou část tvoří počítačová simulace, díky kterému mohla studentka ověřit dopady návrhu na efektivitu výroby. Při návrhu koupi stroje oceňuji, že studentka porovnala více variant, ověřila dopady implementace a též vyčíslila náklady a návratnost investice. </w:t>
      </w:r>
      <w:r w:rsidR="003C689D">
        <w:rPr>
          <w:i/>
          <w:noProof/>
        </w:rPr>
        <w:t xml:space="preserve"> </w:t>
      </w:r>
      <w:r>
        <w:rPr>
          <w:i/>
        </w:rPr>
        <w:fldChar w:fldCharType="end"/>
      </w:r>
      <w:bookmarkEnd w:id="8"/>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B06CA8">
        <w:rPr>
          <w:i/>
        </w:rPr>
      </w:r>
      <w:r w:rsidR="00B06CA8">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06CA8">
        <w:rPr>
          <w:i/>
        </w:rPr>
      </w:r>
      <w:r w:rsidR="00B06CA8">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3C689D">
        <w:rPr>
          <w:i/>
          <w:noProof/>
        </w:rPr>
        <w:t>21.5.2018</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CA8" w:rsidRDefault="00B06CA8">
      <w:r>
        <w:separator/>
      </w:r>
    </w:p>
  </w:endnote>
  <w:endnote w:type="continuationSeparator" w:id="0">
    <w:p w:rsidR="00B06CA8" w:rsidRDefault="00B0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CA8" w:rsidRDefault="00B06CA8">
      <w:r>
        <w:separator/>
      </w:r>
    </w:p>
  </w:footnote>
  <w:footnote w:type="continuationSeparator" w:id="0">
    <w:p w:rsidR="00B06CA8" w:rsidRDefault="00B06CA8">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1518"/>
    <w:rsid w:val="00074A7D"/>
    <w:rsid w:val="00076CCB"/>
    <w:rsid w:val="000807B0"/>
    <w:rsid w:val="00095B54"/>
    <w:rsid w:val="000B53DA"/>
    <w:rsid w:val="000C21A9"/>
    <w:rsid w:val="000E1EDC"/>
    <w:rsid w:val="000E4BED"/>
    <w:rsid w:val="00107EC6"/>
    <w:rsid w:val="00132C42"/>
    <w:rsid w:val="0016014F"/>
    <w:rsid w:val="001A03CD"/>
    <w:rsid w:val="001A6F9F"/>
    <w:rsid w:val="001B5B85"/>
    <w:rsid w:val="001E0D4A"/>
    <w:rsid w:val="002126D4"/>
    <w:rsid w:val="00235848"/>
    <w:rsid w:val="00240D6D"/>
    <w:rsid w:val="00257A02"/>
    <w:rsid w:val="002639CA"/>
    <w:rsid w:val="00292769"/>
    <w:rsid w:val="00296250"/>
    <w:rsid w:val="002A4678"/>
    <w:rsid w:val="002B510D"/>
    <w:rsid w:val="002B5820"/>
    <w:rsid w:val="002D7DA4"/>
    <w:rsid w:val="002E04A7"/>
    <w:rsid w:val="00314823"/>
    <w:rsid w:val="003526FB"/>
    <w:rsid w:val="0036394B"/>
    <w:rsid w:val="003818AE"/>
    <w:rsid w:val="003C6485"/>
    <w:rsid w:val="003C689D"/>
    <w:rsid w:val="003D36A5"/>
    <w:rsid w:val="003E1491"/>
    <w:rsid w:val="00412058"/>
    <w:rsid w:val="0042254A"/>
    <w:rsid w:val="00474757"/>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12FB"/>
    <w:rsid w:val="007358A5"/>
    <w:rsid w:val="00735B80"/>
    <w:rsid w:val="00743C53"/>
    <w:rsid w:val="00747CA6"/>
    <w:rsid w:val="00750650"/>
    <w:rsid w:val="00762294"/>
    <w:rsid w:val="0076724C"/>
    <w:rsid w:val="00793147"/>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421F7"/>
    <w:rsid w:val="00A57D9B"/>
    <w:rsid w:val="00A70749"/>
    <w:rsid w:val="00A747E1"/>
    <w:rsid w:val="00A83BD2"/>
    <w:rsid w:val="00A925F6"/>
    <w:rsid w:val="00AC2D1A"/>
    <w:rsid w:val="00AC6D49"/>
    <w:rsid w:val="00AD7083"/>
    <w:rsid w:val="00AE58C9"/>
    <w:rsid w:val="00B06CA8"/>
    <w:rsid w:val="00B22285"/>
    <w:rsid w:val="00B23519"/>
    <w:rsid w:val="00B3178F"/>
    <w:rsid w:val="00B6346A"/>
    <w:rsid w:val="00BF307F"/>
    <w:rsid w:val="00BF6B5D"/>
    <w:rsid w:val="00C2327A"/>
    <w:rsid w:val="00C30044"/>
    <w:rsid w:val="00C41425"/>
    <w:rsid w:val="00C447A8"/>
    <w:rsid w:val="00C72298"/>
    <w:rsid w:val="00C9306F"/>
    <w:rsid w:val="00CB4E27"/>
    <w:rsid w:val="00CB522A"/>
    <w:rsid w:val="00CD1219"/>
    <w:rsid w:val="00D71CB4"/>
    <w:rsid w:val="00DC219A"/>
    <w:rsid w:val="00DD045E"/>
    <w:rsid w:val="00DF1948"/>
    <w:rsid w:val="00E1292E"/>
    <w:rsid w:val="00E366A1"/>
    <w:rsid w:val="00E70D63"/>
    <w:rsid w:val="00E725B3"/>
    <w:rsid w:val="00F30FB7"/>
    <w:rsid w:val="00F31975"/>
    <w:rsid w:val="00F336E1"/>
    <w:rsid w:val="00F506F8"/>
    <w:rsid w:val="00F56AFE"/>
    <w:rsid w:val="00F85FF5"/>
    <w:rsid w:val="00F8725E"/>
    <w:rsid w:val="00F93E10"/>
    <w:rsid w:val="00FB1E25"/>
    <w:rsid w:val="00FC0F45"/>
    <w:rsid w:val="00FD0978"/>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72E6D87-8AB4-4DB8-BB5C-F6EFCF1DC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3017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Eva Podškubková</cp:lastModifiedBy>
  <cp:revision>2</cp:revision>
  <cp:lastPrinted>2014-07-24T08:52:00Z</cp:lastPrinted>
  <dcterms:created xsi:type="dcterms:W3CDTF">2018-05-28T05:26:00Z</dcterms:created>
  <dcterms:modified xsi:type="dcterms:W3CDTF">2018-05-28T05:26:00Z</dcterms:modified>
</cp:coreProperties>
</file>