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A42498" w:rsidRPr="007708A0" w:rsidTr="00DF2010">
        <w:tc>
          <w:tcPr>
            <w:tcW w:w="5000" w:type="pct"/>
            <w:gridSpan w:val="8"/>
          </w:tcPr>
          <w:p w:rsidR="00A42498" w:rsidRPr="007708A0" w:rsidRDefault="00A42498" w:rsidP="00A4249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A42498" w:rsidRPr="007708A0" w:rsidTr="00A42498">
        <w:tc>
          <w:tcPr>
            <w:tcW w:w="1860" w:type="pct"/>
          </w:tcPr>
          <w:p w:rsidR="00A42498" w:rsidRPr="007708A0" w:rsidRDefault="00A42498" w:rsidP="00A424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</w:t>
            </w:r>
            <w:r>
              <w:rPr>
                <w:rFonts w:ascii="Arial" w:hAnsi="Arial" w:cs="Arial"/>
              </w:rPr>
              <w:t>ta/a</w:t>
            </w:r>
            <w:r w:rsidRPr="007708A0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</w:tcPr>
          <w:p w:rsidR="00A42498" w:rsidRPr="007708A0" w:rsidRDefault="002049A3" w:rsidP="00DF20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Klára Skalkov</w:t>
            </w:r>
            <w:r w:rsidR="0068254D">
              <w:rPr>
                <w:rFonts w:ascii="Arial" w:hAnsi="Arial" w:cs="Arial"/>
              </w:rPr>
              <w:t xml:space="preserve">á </w:t>
            </w:r>
          </w:p>
        </w:tc>
      </w:tr>
      <w:tr w:rsidR="00A42498" w:rsidRPr="007708A0" w:rsidTr="00A42498">
        <w:tc>
          <w:tcPr>
            <w:tcW w:w="1860" w:type="pct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</w:tcPr>
          <w:p w:rsidR="00A42498" w:rsidRPr="007708A0" w:rsidRDefault="0068254D" w:rsidP="00DF20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Profesní dráhy učitelek mateřských škol</w:t>
            </w:r>
          </w:p>
        </w:tc>
      </w:tr>
      <w:tr w:rsidR="00A42498" w:rsidRPr="007708A0" w:rsidTr="00A42498">
        <w:tc>
          <w:tcPr>
            <w:tcW w:w="1860" w:type="pct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</w:tcPr>
          <w:p w:rsidR="00A42498" w:rsidRPr="007708A0" w:rsidRDefault="0068254D" w:rsidP="00DF20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PaedDr. Adriana </w:t>
            </w:r>
            <w:proofErr w:type="spellStart"/>
            <w:r>
              <w:rPr>
                <w:rFonts w:ascii="Arial" w:hAnsi="Arial" w:cs="Arial"/>
              </w:rPr>
              <w:t>Wiegerová</w:t>
            </w:r>
            <w:proofErr w:type="spellEnd"/>
            <w:r>
              <w:rPr>
                <w:rFonts w:ascii="Arial" w:hAnsi="Arial" w:cs="Arial"/>
              </w:rPr>
              <w:t>, PhD.</w:t>
            </w:r>
          </w:p>
        </w:tc>
      </w:tr>
      <w:tr w:rsidR="00A42498" w:rsidRPr="007708A0" w:rsidTr="00A42498">
        <w:tc>
          <w:tcPr>
            <w:tcW w:w="1860" w:type="pct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</w:tcPr>
          <w:p w:rsidR="00A42498" w:rsidRPr="007708A0" w:rsidRDefault="0068254D" w:rsidP="00DF20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A42498" w:rsidRPr="007708A0" w:rsidTr="00A42498">
        <w:tc>
          <w:tcPr>
            <w:tcW w:w="1860" w:type="pct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</w:tcPr>
          <w:p w:rsidR="00A42498" w:rsidRPr="007708A0" w:rsidRDefault="0068254D" w:rsidP="00DF20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A42498" w:rsidRPr="007708A0" w:rsidTr="00A42498">
        <w:tc>
          <w:tcPr>
            <w:tcW w:w="1860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</w:tcPr>
          <w:p w:rsidR="00A42498" w:rsidRPr="00A42498" w:rsidRDefault="00A42498" w:rsidP="00DF201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A42498" w:rsidRPr="007708A0" w:rsidTr="00DF2010">
        <w:tc>
          <w:tcPr>
            <w:tcW w:w="5000" w:type="pct"/>
            <w:gridSpan w:val="8"/>
            <w:shd w:val="clear" w:color="auto" w:fill="A6A6A6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A42498" w:rsidRPr="007708A0" w:rsidTr="00A42498">
        <w:tc>
          <w:tcPr>
            <w:tcW w:w="3776" w:type="pct"/>
            <w:gridSpan w:val="2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2498" w:rsidRPr="007708A0" w:rsidTr="00A42498">
        <w:tc>
          <w:tcPr>
            <w:tcW w:w="3776" w:type="pct"/>
            <w:gridSpan w:val="2"/>
          </w:tcPr>
          <w:p w:rsidR="00A42498" w:rsidRPr="007708A0" w:rsidRDefault="00A42498" w:rsidP="00861DDA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2498" w:rsidRPr="007708A0" w:rsidTr="00A42498">
        <w:tc>
          <w:tcPr>
            <w:tcW w:w="3776" w:type="pct"/>
            <w:gridSpan w:val="2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2498" w:rsidRPr="007708A0" w:rsidTr="00DF2010">
        <w:tc>
          <w:tcPr>
            <w:tcW w:w="5000" w:type="pct"/>
            <w:gridSpan w:val="8"/>
            <w:shd w:val="clear" w:color="auto" w:fill="A6A6A6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A42498" w:rsidRPr="007708A0" w:rsidTr="00A42498">
        <w:tc>
          <w:tcPr>
            <w:tcW w:w="3776" w:type="pct"/>
            <w:gridSpan w:val="2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2498" w:rsidRPr="007708A0" w:rsidTr="00A42498">
        <w:tc>
          <w:tcPr>
            <w:tcW w:w="3776" w:type="pct"/>
            <w:gridSpan w:val="2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2498" w:rsidRPr="007708A0" w:rsidTr="00A42498">
        <w:tc>
          <w:tcPr>
            <w:tcW w:w="3776" w:type="pct"/>
            <w:gridSpan w:val="2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2498" w:rsidRPr="007708A0" w:rsidTr="00DF201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A42498" w:rsidRPr="007708A0" w:rsidTr="00DF201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A42498" w:rsidRPr="007708A0" w:rsidTr="00A42498">
        <w:tc>
          <w:tcPr>
            <w:tcW w:w="37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2498" w:rsidRPr="007708A0" w:rsidTr="00A42498">
        <w:tc>
          <w:tcPr>
            <w:tcW w:w="37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2498" w:rsidRPr="007708A0" w:rsidTr="00A42498">
        <w:tc>
          <w:tcPr>
            <w:tcW w:w="37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2498" w:rsidRPr="007708A0" w:rsidTr="00A42498">
        <w:tc>
          <w:tcPr>
            <w:tcW w:w="37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2498" w:rsidRPr="007708A0" w:rsidTr="00DF2010">
        <w:tc>
          <w:tcPr>
            <w:tcW w:w="5000" w:type="pct"/>
            <w:gridSpan w:val="8"/>
            <w:shd w:val="clear" w:color="auto" w:fill="A6A6A6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A42498" w:rsidRPr="007708A0" w:rsidTr="00A42498">
        <w:tc>
          <w:tcPr>
            <w:tcW w:w="3776" w:type="pct"/>
            <w:gridSpan w:val="2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2498" w:rsidRPr="007708A0" w:rsidTr="00A42498">
        <w:tc>
          <w:tcPr>
            <w:tcW w:w="3776" w:type="pct"/>
            <w:gridSpan w:val="2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2498" w:rsidRPr="007708A0" w:rsidTr="00A42498">
        <w:tc>
          <w:tcPr>
            <w:tcW w:w="3776" w:type="pct"/>
            <w:gridSpan w:val="2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2498" w:rsidRPr="007708A0" w:rsidTr="00DF2010">
        <w:tc>
          <w:tcPr>
            <w:tcW w:w="5000" w:type="pct"/>
            <w:gridSpan w:val="8"/>
          </w:tcPr>
          <w:p w:rsidR="003D146A" w:rsidRDefault="003D146A" w:rsidP="00DF201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A42498" w:rsidRDefault="003D146A" w:rsidP="00DF20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si vybrala náročné téma. I když se zdá, že se o něm v literatuře již dost napsalo, přece jenom ve vztahu k učitel</w:t>
            </w:r>
            <w:r>
              <w:rPr>
                <w:rFonts w:ascii="Calibri" w:hAnsi="Calibri" w:cs="Calibri"/>
              </w:rPr>
              <w:t>ů</w:t>
            </w:r>
            <w:r>
              <w:rPr>
                <w:rFonts w:ascii="Arial" w:hAnsi="Arial" w:cs="Arial"/>
              </w:rPr>
              <w:t xml:space="preserve">m mateřských škol tomu tak není. V teoretické části autorka vymezuji co je profesní dráha učitele, co je profesionalizace. Dokonce charakterizuje i dva modely profesních drah podle </w:t>
            </w:r>
            <w:proofErr w:type="spellStart"/>
            <w:r>
              <w:rPr>
                <w:rFonts w:ascii="Arial" w:hAnsi="Arial" w:cs="Arial"/>
              </w:rPr>
              <w:t>Fesslera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Longa</w:t>
            </w:r>
            <w:proofErr w:type="spellEnd"/>
            <w:r>
              <w:rPr>
                <w:rFonts w:ascii="Arial" w:hAnsi="Arial" w:cs="Arial"/>
              </w:rPr>
              <w:t>. Škoda, že tyto modely nesrovnává, například prostřednictvím přehledné tabulky. Teoretická část práce je spíše kompilátem, ve kterém chybí autorčiny vlastní názory na téma.</w:t>
            </w:r>
          </w:p>
          <w:p w:rsidR="007634B1" w:rsidRDefault="007634B1" w:rsidP="00DF20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empirické části práce si autorka vybrala kvalitativní design. Realizovala rozhovory s učitelkami mateřských škol. V textu </w:t>
            </w:r>
            <w:r w:rsidR="002049A3">
              <w:rPr>
                <w:rFonts w:ascii="Arial" w:hAnsi="Arial" w:cs="Arial"/>
              </w:rPr>
              <w:t xml:space="preserve">jsou hezky zpracované </w:t>
            </w:r>
            <w:r>
              <w:rPr>
                <w:rFonts w:ascii="Arial" w:hAnsi="Arial" w:cs="Arial"/>
              </w:rPr>
              <w:t xml:space="preserve">charakteristiky </w:t>
            </w:r>
            <w:proofErr w:type="spellStart"/>
            <w:r>
              <w:rPr>
                <w:rFonts w:ascii="Arial" w:hAnsi="Arial" w:cs="Arial"/>
              </w:rPr>
              <w:t>participantek</w:t>
            </w:r>
            <w:proofErr w:type="spellEnd"/>
            <w:r>
              <w:rPr>
                <w:rFonts w:ascii="Arial" w:hAnsi="Arial" w:cs="Arial"/>
              </w:rPr>
              <w:t>, co by mělo v takto koncipovaném výzkumu být. Polemizuji nad závěry, protože dle mého názoru jsou nedotažené. Také si myslím, že autorka nena</w:t>
            </w:r>
            <w:r w:rsidR="002049A3">
              <w:rPr>
                <w:rFonts w:ascii="Arial" w:hAnsi="Arial" w:cs="Arial"/>
              </w:rPr>
              <w:t>šla odpověď na cíl dva. Respektive</w:t>
            </w:r>
            <w:r>
              <w:rPr>
                <w:rFonts w:ascii="Arial" w:hAnsi="Arial" w:cs="Arial"/>
              </w:rPr>
              <w:t xml:space="preserve"> on ve výpovědích </w:t>
            </w:r>
            <w:r w:rsidR="002049A3">
              <w:rPr>
                <w:rFonts w:ascii="Arial" w:hAnsi="Arial" w:cs="Arial"/>
              </w:rPr>
              <w:t xml:space="preserve">je. Ale autorka cíl </w:t>
            </w:r>
            <w:r>
              <w:rPr>
                <w:rFonts w:ascii="Arial" w:hAnsi="Arial" w:cs="Arial"/>
              </w:rPr>
              <w:t>neanalyzuje</w:t>
            </w:r>
            <w:r w:rsidR="002049A3">
              <w:rPr>
                <w:rFonts w:ascii="Arial" w:hAnsi="Arial" w:cs="Arial"/>
              </w:rPr>
              <w:t xml:space="preserve">. Je </w:t>
            </w:r>
            <w:r w:rsidR="002049A3">
              <w:rPr>
                <w:rFonts w:ascii="Arial" w:hAnsi="Arial" w:cs="Arial"/>
              </w:rPr>
              <w:lastRenderedPageBreak/>
              <w:t>to škoda, protože právě tohle by mělo posloužit</w:t>
            </w:r>
            <w:r>
              <w:rPr>
                <w:rFonts w:ascii="Arial" w:hAnsi="Arial" w:cs="Arial"/>
              </w:rPr>
              <w:t xml:space="preserve"> jako podnět pro uvažování čitatele.</w:t>
            </w:r>
            <w:r w:rsidR="002049A3">
              <w:rPr>
                <w:rFonts w:ascii="Arial" w:hAnsi="Arial" w:cs="Arial"/>
              </w:rPr>
              <w:t xml:space="preserve"> Vím, že kvalitativní design výzkumu je pro začátečníka těžký, ale také si myslím, že autorka měla problém se svým časovým harmonogramem. V praktické části mi chybí představení limit</w:t>
            </w:r>
            <w:r w:rsidR="002049A3">
              <w:rPr>
                <w:rFonts w:ascii="Calibri" w:hAnsi="Calibri" w:cs="Calibri"/>
              </w:rPr>
              <w:t>ů</w:t>
            </w:r>
            <w:r w:rsidR="002049A3">
              <w:rPr>
                <w:rFonts w:ascii="Arial" w:hAnsi="Arial" w:cs="Arial"/>
              </w:rPr>
              <w:t xml:space="preserve"> výzkumu a také závěry výzkumu.</w:t>
            </w:r>
          </w:p>
          <w:p w:rsidR="002049A3" w:rsidRPr="007708A0" w:rsidRDefault="002049A3" w:rsidP="00DF20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Předloženou bakalářskou práci doporučuji k obhajobě.</w:t>
            </w:r>
          </w:p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2498" w:rsidRPr="007708A0" w:rsidTr="00DF2010">
        <w:tc>
          <w:tcPr>
            <w:tcW w:w="5000" w:type="pct"/>
            <w:gridSpan w:val="8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A42498" w:rsidRPr="007708A0" w:rsidRDefault="00861DDA" w:rsidP="00DF2010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v textu uvádí, že učitele by měli rozumět pojmu profesní dráha. Proč?</w:t>
            </w:r>
          </w:p>
          <w:p w:rsidR="00A42498" w:rsidRDefault="003D146A" w:rsidP="00DF2010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Proč učitelé mateřských škol podle vás preferují středoškolské vzdělání?</w:t>
            </w:r>
          </w:p>
          <w:p w:rsidR="002049A3" w:rsidRPr="007708A0" w:rsidRDefault="002049A3" w:rsidP="002049A3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A42498" w:rsidRPr="007708A0" w:rsidTr="00A42498">
        <w:tc>
          <w:tcPr>
            <w:tcW w:w="3776" w:type="pct"/>
            <w:gridSpan w:val="2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2498" w:rsidRPr="007708A0" w:rsidTr="00A42498">
        <w:tc>
          <w:tcPr>
            <w:tcW w:w="3776" w:type="pct"/>
            <w:gridSpan w:val="2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861DDA">
              <w:rPr>
                <w:rFonts w:ascii="Arial" w:hAnsi="Arial" w:cs="Arial"/>
              </w:rPr>
              <w:t xml:space="preserve"> 7. 5. 2018</w:t>
            </w:r>
          </w:p>
        </w:tc>
        <w:tc>
          <w:tcPr>
            <w:tcW w:w="1224" w:type="pct"/>
            <w:gridSpan w:val="6"/>
            <w:vAlign w:val="center"/>
          </w:tcPr>
          <w:p w:rsidR="00A42498" w:rsidRPr="007708A0" w:rsidRDefault="00A42498" w:rsidP="00DF2010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605A31" w:rsidRDefault="00605A31"/>
    <w:sectPr w:rsidR="00605A31" w:rsidSect="00605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83E" w:rsidRDefault="00C3483E" w:rsidP="00A42498">
      <w:pPr>
        <w:spacing w:after="0" w:line="240" w:lineRule="auto"/>
      </w:pPr>
      <w:r>
        <w:separator/>
      </w:r>
    </w:p>
  </w:endnote>
  <w:endnote w:type="continuationSeparator" w:id="0">
    <w:p w:rsidR="00C3483E" w:rsidRDefault="00C3483E" w:rsidP="00A4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83E" w:rsidRDefault="00C3483E" w:rsidP="00A42498">
      <w:pPr>
        <w:spacing w:after="0" w:line="240" w:lineRule="auto"/>
      </w:pPr>
      <w:r>
        <w:separator/>
      </w:r>
    </w:p>
  </w:footnote>
  <w:footnote w:type="continuationSeparator" w:id="0">
    <w:p w:rsidR="00C3483E" w:rsidRDefault="00C3483E" w:rsidP="00A42498">
      <w:pPr>
        <w:spacing w:after="0" w:line="240" w:lineRule="auto"/>
      </w:pPr>
      <w:r>
        <w:continuationSeparator/>
      </w:r>
    </w:p>
  </w:footnote>
  <w:footnote w:id="1">
    <w:p w:rsidR="00A42498" w:rsidRDefault="00A42498" w:rsidP="00A42498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498"/>
    <w:rsid w:val="001D22DA"/>
    <w:rsid w:val="002049A3"/>
    <w:rsid w:val="003D146A"/>
    <w:rsid w:val="00605A31"/>
    <w:rsid w:val="0062766C"/>
    <w:rsid w:val="0068254D"/>
    <w:rsid w:val="007634B1"/>
    <w:rsid w:val="00861DDA"/>
    <w:rsid w:val="00887CE2"/>
    <w:rsid w:val="008F537D"/>
    <w:rsid w:val="00A42498"/>
    <w:rsid w:val="00C34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2498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A42498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A42498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rsid w:val="00A4249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6</cp:revision>
  <cp:lastPrinted>2018-05-06T09:18:00Z</cp:lastPrinted>
  <dcterms:created xsi:type="dcterms:W3CDTF">2018-04-22T08:07:00Z</dcterms:created>
  <dcterms:modified xsi:type="dcterms:W3CDTF">2018-05-06T09:18:00Z</dcterms:modified>
</cp:coreProperties>
</file>