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7F7B" w:rsidP="00090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Magdaléna Kaňovská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7F7B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pro výkon terénní sociální služby u osob se sníženou soběstačností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75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75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51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51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75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75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651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77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177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177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77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1779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177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B75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87526" w:rsidRDefault="00C87526" w:rsidP="00DA7F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Osnova práce reflektuje její název.</w:t>
            </w:r>
          </w:p>
          <w:p w:rsidR="00DA7F7B" w:rsidRDefault="00DA7F7B" w:rsidP="00DA7F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A7F7B">
              <w:rPr>
                <w:sz w:val="22"/>
                <w:szCs w:val="22"/>
              </w:rPr>
              <w:t xml:space="preserve">Teoretické koncepty jsou vystavěny logicky, přehledně, mají vazbu na zkoumané téma. </w:t>
            </w:r>
            <w:r w:rsidR="00C87526">
              <w:rPr>
                <w:sz w:val="22"/>
                <w:szCs w:val="22"/>
              </w:rPr>
              <w:t>Líbí se mi, že autorka nezabíhá do širších spojitostí, ale pevně se drží rámce služeb, které jsou určeny osobám se sníženou soběstačností.</w:t>
            </w:r>
          </w:p>
          <w:p w:rsidR="0061779C" w:rsidRDefault="0061779C" w:rsidP="00DA7F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 popisný i vztahový problém.</w:t>
            </w:r>
          </w:p>
          <w:p w:rsidR="00090A70" w:rsidRPr="00000226" w:rsidRDefault="00090A70" w:rsidP="0061779C">
            <w:pPr>
              <w:rPr>
                <w:strike/>
                <w:sz w:val="22"/>
                <w:szCs w:val="22"/>
              </w:rPr>
            </w:pPr>
          </w:p>
          <w:p w:rsidR="002D4FA8" w:rsidRDefault="00176818" w:rsidP="00362AB0">
            <w:pPr>
              <w:rPr>
                <w:sz w:val="22"/>
                <w:szCs w:val="22"/>
              </w:rPr>
            </w:pPr>
            <w:r w:rsidRPr="00146308">
              <w:rPr>
                <w:sz w:val="22"/>
                <w:szCs w:val="22"/>
              </w:rPr>
              <w:t>Slabé stránky:</w:t>
            </w:r>
          </w:p>
          <w:p w:rsidR="00B411DB" w:rsidRDefault="00C87526" w:rsidP="009B75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</w:t>
            </w:r>
            <w:r w:rsidR="00BF6001">
              <w:rPr>
                <w:sz w:val="22"/>
                <w:szCs w:val="22"/>
              </w:rPr>
              <w:t xml:space="preserve">ická část práce je vystavěna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na opakujících se zdrojích literatury, </w:t>
            </w:r>
            <w:r w:rsidR="00DA7F7B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průměrnou</w:t>
            </w:r>
            <w:r w:rsidR="00CE33BB">
              <w:rPr>
                <w:sz w:val="22"/>
                <w:szCs w:val="22"/>
              </w:rPr>
              <w:t xml:space="preserve"> kompilací (mohla být propracovanější), postrádám komparaci.</w:t>
            </w:r>
            <w:r w:rsidR="006E21A6">
              <w:rPr>
                <w:sz w:val="22"/>
                <w:szCs w:val="22"/>
              </w:rPr>
              <w:t xml:space="preserve"> Kapitoly jsou pojaty jako izolované solitéry, ocenila bych větší kompaktnost, souvztažnost mezi nimi.</w:t>
            </w:r>
          </w:p>
          <w:p w:rsidR="009B75FD" w:rsidRDefault="009B75FD" w:rsidP="009B75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grafu 6. na straně 38 není jasné, o jaké benefity se jedná (dovysvětleno až ve slovním komentáři). V grafu také chybí některé další benefity (byť s nulovou hodnotou).</w:t>
            </w:r>
          </w:p>
          <w:p w:rsidR="0061779C" w:rsidRDefault="0061779C" w:rsidP="009B75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hlubší interpretaci dat (slovní). </w:t>
            </w:r>
          </w:p>
          <w:p w:rsidR="009B75FD" w:rsidRPr="009B75FD" w:rsidRDefault="009B75FD" w:rsidP="009B75FD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D1A94" w:rsidRDefault="00B411DB" w:rsidP="001D1A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D1A94">
              <w:rPr>
                <w:b/>
                <w:sz w:val="22"/>
                <w:szCs w:val="22"/>
              </w:rPr>
              <w:t xml:space="preserve"> -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B75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1D1A94">
              <w:rPr>
                <w:sz w:val="22"/>
                <w:szCs w:val="22"/>
              </w:rPr>
              <w:t>6. 7. 202</w:t>
            </w:r>
            <w:r w:rsidR="002B0F2F">
              <w:rPr>
                <w:sz w:val="22"/>
                <w:szCs w:val="22"/>
              </w:rPr>
              <w:t>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A10F7"/>
    <w:multiLevelType w:val="hybridMultilevel"/>
    <w:tmpl w:val="D89C6288"/>
    <w:lvl w:ilvl="0" w:tplc="A60E0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00226"/>
    <w:rsid w:val="00042C76"/>
    <w:rsid w:val="00090A70"/>
    <w:rsid w:val="000D2886"/>
    <w:rsid w:val="000E2C47"/>
    <w:rsid w:val="00146308"/>
    <w:rsid w:val="00173F73"/>
    <w:rsid w:val="00176818"/>
    <w:rsid w:val="001D1A94"/>
    <w:rsid w:val="00224CB1"/>
    <w:rsid w:val="002A1537"/>
    <w:rsid w:val="002B0F2F"/>
    <w:rsid w:val="002D4FA8"/>
    <w:rsid w:val="00362AB0"/>
    <w:rsid w:val="003F5DA2"/>
    <w:rsid w:val="00474B5D"/>
    <w:rsid w:val="00475083"/>
    <w:rsid w:val="00512982"/>
    <w:rsid w:val="00514664"/>
    <w:rsid w:val="00515005"/>
    <w:rsid w:val="00526D47"/>
    <w:rsid w:val="0055255D"/>
    <w:rsid w:val="005B25BE"/>
    <w:rsid w:val="005C219A"/>
    <w:rsid w:val="005C5164"/>
    <w:rsid w:val="0061779C"/>
    <w:rsid w:val="0067323D"/>
    <w:rsid w:val="006847E2"/>
    <w:rsid w:val="006D4E52"/>
    <w:rsid w:val="006E21A6"/>
    <w:rsid w:val="00730C1A"/>
    <w:rsid w:val="00770444"/>
    <w:rsid w:val="008924B8"/>
    <w:rsid w:val="00974F78"/>
    <w:rsid w:val="009B75FD"/>
    <w:rsid w:val="009C69EC"/>
    <w:rsid w:val="00A0232A"/>
    <w:rsid w:val="00B411DB"/>
    <w:rsid w:val="00BA3203"/>
    <w:rsid w:val="00BA63FF"/>
    <w:rsid w:val="00BA777F"/>
    <w:rsid w:val="00BF6001"/>
    <w:rsid w:val="00C03D7D"/>
    <w:rsid w:val="00C50B27"/>
    <w:rsid w:val="00C61A3C"/>
    <w:rsid w:val="00C87526"/>
    <w:rsid w:val="00CA106B"/>
    <w:rsid w:val="00CE33BB"/>
    <w:rsid w:val="00D62416"/>
    <w:rsid w:val="00D6518A"/>
    <w:rsid w:val="00DA7F7B"/>
    <w:rsid w:val="00DC1BF5"/>
    <w:rsid w:val="00E709EA"/>
    <w:rsid w:val="00F77D6C"/>
    <w:rsid w:val="00F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62D45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151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25</cp:revision>
  <cp:lastPrinted>2019-05-13T12:07:00Z</cp:lastPrinted>
  <dcterms:created xsi:type="dcterms:W3CDTF">2019-04-23T09:52:00Z</dcterms:created>
  <dcterms:modified xsi:type="dcterms:W3CDTF">2021-05-13T11:31:00Z</dcterms:modified>
</cp:coreProperties>
</file>