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8" w:type="dxa"/>
        <w:jc w:val="left"/>
        <w:tblInd w:w="-1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541"/>
        <w:gridCol w:w="3445"/>
        <w:gridCol w:w="506"/>
        <w:gridCol w:w="507"/>
        <w:gridCol w:w="507"/>
        <w:gridCol w:w="506"/>
        <w:gridCol w:w="506"/>
        <w:gridCol w:w="535"/>
      </w:tblGrid>
      <w:tr>
        <w:trPr/>
        <w:tc>
          <w:tcPr>
            <w:tcW w:w="985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POSUDEK OPONENTA BAKALÁŘSKÉ PRÁCE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Jméno a příjmení studenta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Aneta Mahdalíková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Název práce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The Individual vs. the System in Joseph Heller’s </w:t>
            </w:r>
            <w:r>
              <w:rPr>
                <w:i/>
                <w:iCs/>
              </w:rPr>
              <w:t>Catch-22</w:t>
            </w:r>
            <w:r>
              <w:rPr/>
              <w:t xml:space="preserve"> and Ken Kesey’s </w:t>
            </w:r>
            <w:r>
              <w:rPr>
                <w:i/>
                <w:iCs/>
              </w:rPr>
              <w:t>One Flew over the Cuckoo’s Nest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Oponent práce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doc. Mgr. Roman Trušník, Ph.D.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Obor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/>
            </w:pPr>
            <w:r>
              <w:rPr/>
              <w:t>Anglický jazyk pro manažerskou praxi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Forma studia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/>
            </w:pPr>
            <w:r>
              <w:rPr/>
              <w:t>Prezenční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  <w:t>Kritéria hodnocení práce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right"/>
              <w:rPr>
                <w:b/>
                <w:b/>
                <w:bCs/>
              </w:rPr>
            </w:pPr>
            <w:r>
              <w:rPr>
                <w:b/>
                <w:bCs/>
              </w:rPr>
              <w:t>Stupeň hodnocení</w:t>
            </w:r>
          </w:p>
          <w:p>
            <w:pPr>
              <w:pStyle w:val="Normal"/>
              <w:jc w:val="right"/>
              <w:rPr>
                <w:b/>
                <w:b/>
                <w:bCs/>
              </w:rPr>
            </w:pPr>
            <w:r>
              <w:rPr>
                <w:b/>
                <w:bCs/>
              </w:rPr>
              <w:t>dle stupnice ECTS</w:t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6A6A6" w:val="clear"/>
          </w:tcPr>
          <w:p>
            <w:pPr>
              <w:pStyle w:val="Normal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Formální stránka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Přehlednost a členění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Úroveň jazykového zpracování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Dodržení citační normy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6A6A6" w:val="clear"/>
          </w:tcPr>
          <w:p>
            <w:pPr>
              <w:pStyle w:val="Normal"/>
              <w:rPr>
                <w:b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Obsahová stránka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Formulace cílů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Práce s odbornou literaturou (uvádění zdrojů, kritický přístup)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Metodika zpracování výzkumného problému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Úroveň analytické a interpretační složky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cs-CZ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h-CN" w:bidi="ar-SA"/>
              </w:rPr>
              <w:t>A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Formulace závěrů a splnění cílů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Originalita a odborný přínos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lang w:val="en-US" w:eastAsia="zxx" w:bidi="zxx"/>
              </w:rPr>
            </w:pPr>
            <w:r>
              <w:rPr>
                <w:b/>
                <w:bCs/>
                <w:lang w:val="en-US" w:eastAsia="zxx" w:bidi="zxx"/>
              </w:rPr>
              <w:t>Odůvodnění hodnocení práce:</w:t>
            </w:r>
          </w:p>
          <w:p>
            <w:pPr>
              <w:pStyle w:val="Normal"/>
              <w:rPr>
                <w:b/>
                <w:b/>
                <w:bCs/>
                <w:lang w:val="en-US" w:eastAsia="zxx" w:bidi="zxx"/>
              </w:rPr>
            </w:pPr>
            <w:r>
              <w:rPr>
                <w:b/>
                <w:bCs/>
                <w:lang w:val="en-US" w:eastAsia="zxx" w:bidi="zxx"/>
              </w:rPr>
            </w:r>
          </w:p>
          <w:p>
            <w:pPr>
              <w:pStyle w:val="Normal"/>
              <w:rPr/>
            </w:pPr>
            <w:r>
              <w:rPr>
                <w:lang w:val="cs-CZ" w:eastAsia="zxx" w:bidi="zxx"/>
              </w:rPr>
              <w:t xml:space="preserve">Práce na oblíbené téma, v tomto případě zpracovaná s mravenčí pílí na základě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xx" w:bidi="zxx"/>
              </w:rPr>
              <w:t>velkého množství kvalitních sekundárních pramenů (kladu si pouze otázku, zda úvodní historický a společenský exkurs není až příliš rozsáhlý). Přestože na tomto mnohokrát analyzovaném materiálu lze stěží dojít k převratným zjištěním, autorka svou prací dokazuje, že je schopna zadaný problém uchopit, zorientovat se v jeho širším kontextu a zejména provést odpovídající literární analýzu, podpořenou textem děl. Dílčí výhrady mám k formulaci závěru – závěr má shrnovat zjištěné skutečnosti, nikoliv uvádět skutečnosti nové a otevírat nová témata (viz Kafka, s. 65). Práci doporučuji k obhajobě.</w:t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lang w:val="en-US" w:eastAsia="zxx" w:bidi="zxx"/>
              </w:rPr>
            </w:pPr>
            <w:r>
              <w:rPr>
                <w:b/>
                <w:bCs/>
                <w:lang w:val="en-US" w:eastAsia="zxx" w:bidi="zxx"/>
              </w:rPr>
              <w:t>Otázky k obhajobě:</w:t>
            </w:r>
          </w:p>
          <w:p>
            <w:pPr>
              <w:pStyle w:val="Normal"/>
              <w:rPr>
                <w:b/>
                <w:b/>
                <w:bCs/>
                <w:lang w:val="en-US" w:eastAsia="zxx" w:bidi="zxx"/>
              </w:rPr>
            </w:pPr>
            <w:r>
              <w:rPr>
                <w:b/>
                <w:bCs/>
                <w:lang w:val="en-US" w:eastAsia="zxx" w:bidi="zxx"/>
              </w:rPr>
            </w:r>
          </w:p>
          <w:p>
            <w:pPr>
              <w:pStyle w:val="Normal"/>
              <w:rPr>
                <w:b w:val="false"/>
                <w:b w:val="false"/>
                <w:bCs w:val="false"/>
                <w:lang w:val="en-US" w:eastAsia="zxx" w:bidi="zxx"/>
              </w:rPr>
            </w:pPr>
            <w:r>
              <w:rPr>
                <w:b w:val="false"/>
                <w:bCs w:val="false"/>
                <w:lang w:val="en-US" w:eastAsia="zxx" w:bidi="zxx"/>
              </w:rPr>
              <w:t>1) What other works in American literature address similar themes?</w:t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lang w:val="en-US" w:eastAsia="zxx" w:bidi="zxx"/>
              </w:rPr>
              <w:t xml:space="preserve">2) If you have seen the film adaptations of the novel, can you comment on how they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en-US" w:eastAsia="zxx" w:bidi="zxx"/>
              </w:rPr>
              <w:t>explored the themes dealt with in your thesis? Was there, e.g., any shift in focus on the individual themes?</w:t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</w:rPr>
              <w:t>Celkové hodnocení</w:t>
            </w:r>
            <w:r>
              <w:rPr>
                <w:rStyle w:val="Ukotvenpoznmkypodarou"/>
                <w:b/>
                <w:bCs/>
              </w:rPr>
              <w:footnoteReference w:customMarkFollows="1" w:id="2"/>
              <w:t>*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 xml:space="preserve">Datum: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h-CN" w:bidi="ar-SA"/>
              </w:rPr>
              <w:t>3</w:t>
            </w:r>
            <w:r>
              <w:rPr/>
              <w:t xml:space="preserve">.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h-CN" w:bidi="ar-SA"/>
              </w:rPr>
              <w:t>6</w:t>
            </w:r>
            <w:r>
              <w:rPr/>
              <w:t>. 2021</w:t>
            </w:r>
          </w:p>
        </w:tc>
        <w:tc>
          <w:tcPr>
            <w:tcW w:w="6512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Podpis: doc. Mgr. Roman Trušník, Ph.D. v.r.</w:t>
            </w:r>
          </w:p>
        </w:tc>
      </w:tr>
    </w:tbl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07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oznmkapodarou"/>
        <w:rPr/>
      </w:pPr>
      <w:r>
        <w:rPr>
          <w:rStyle w:val="Znakypropoznmkupodarou"/>
        </w:rPr>
        <w:t>*</w:t>
      </w:r>
      <w:r>
        <w:rPr>
          <w:rStyle w:val="Znakypropoznmkupodarou"/>
        </w:rPr>
        <w:t>****</w:t>
      </w:r>
      <w:r>
        <w:rPr/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w="http://schemas.openxmlformats.org/wordprocessingml/2006/main">
  <w:zoom w:percent="220"/>
  <w:defaultTabStop w:val="708"/>
  <w:autoHyphenation w:val="true"/>
  <w:footnotePr>
    <w:numFmt w:val="decimal"/>
    <w:footnote w:id="0"/>
    <w:footnote w:id="1"/>
  </w:footnotePr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Arial Unicode MS"/>
        <w:sz w:val="20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zh-CN" w:bidi="ar-SA"/>
    </w:rPr>
  </w:style>
  <w:style w:type="character" w:styleId="Standardnpsmoodstavce">
    <w:name w:val="Standardní písmo odstavce"/>
    <w:qFormat/>
    <w:rPr/>
  </w:style>
  <w:style w:type="character" w:styleId="TextpoznpodarouChar">
    <w:name w:val="Text pozn. pod čarou Char"/>
    <w:qFormat/>
    <w:rPr>
      <w:sz w:val="20"/>
      <w:szCs w:val="20"/>
    </w:rPr>
  </w:style>
  <w:style w:type="character" w:styleId="Znakypropoznmkupodarou">
    <w:name w:val="Znaky pro poznámku pod čarou"/>
    <w:qFormat/>
    <w:rPr>
      <w:vertAlign w:val="superscript"/>
    </w:rPr>
  </w:style>
  <w:style w:type="character" w:styleId="TextbublinyChar">
    <w:name w:val="Text bubliny Char"/>
    <w:qFormat/>
    <w:rPr>
      <w:sz w:val="2"/>
      <w:szCs w:val="2"/>
    </w:rPr>
  </w:style>
  <w:style w:type="character" w:styleId="Odkaznakoment">
    <w:name w:val="Odkaz na komentář"/>
    <w:qFormat/>
    <w:rPr>
      <w:sz w:val="16"/>
      <w:szCs w:val="16"/>
    </w:rPr>
  </w:style>
  <w:style w:type="character" w:styleId="TextkomenteChar">
    <w:name w:val="Text komentáře Char"/>
    <w:qFormat/>
    <w:rPr>
      <w:sz w:val="20"/>
      <w:szCs w:val="20"/>
    </w:rPr>
  </w:style>
  <w:style w:type="character" w:styleId="PedmtkomenteChar">
    <w:name w:val="Předmět komentáře Char"/>
    <w:qFormat/>
    <w:rPr>
      <w:b/>
      <w:bCs/>
      <w:sz w:val="20"/>
      <w:szCs w:val="20"/>
    </w:rPr>
  </w:style>
  <w:style w:type="character" w:styleId="Ukotvenpoznmkypodarou">
    <w:name w:val="Ukotvení poznámky pod čarou"/>
    <w:rPr>
      <w:vertAlign w:val="superscript"/>
    </w:rPr>
  </w:style>
  <w:style w:type="character" w:styleId="Ukotvenvysvtlivky">
    <w:name w:val="Ukotvení vysvětlivky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 Unicode M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 Unicode MS"/>
    </w:rPr>
  </w:style>
  <w:style w:type="paragraph" w:styleId="Poznmkapodarou">
    <w:name w:val="Footnote Text"/>
    <w:basedOn w:val="Normal"/>
    <w:pPr/>
    <w:rPr>
      <w:sz w:val="20"/>
      <w:szCs w:val="20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Textkomente">
    <w:name w:val="Text komentáře"/>
    <w:basedOn w:val="Normal"/>
    <w:qFormat/>
    <w:pPr/>
    <w:rPr>
      <w:sz w:val="20"/>
      <w:szCs w:val="20"/>
    </w:rPr>
  </w:style>
  <w:style w:type="paragraph" w:styleId="Pedmtkomente">
    <w:name w:val="Předmět komentáře"/>
    <w:basedOn w:val="Textkomente"/>
    <w:next w:val="Textkomente"/>
    <w:qFormat/>
    <w:pPr/>
    <w:rPr>
      <w:b/>
      <w:bCs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17</TotalTime>
  <Application>LibreOffice/6.4.7.2$Linux_X86_64 LibreOffice_project/40$Build-2</Application>
  <Pages>1</Pages>
  <Words>282</Words>
  <Characters>1614</Characters>
  <CharactersWithSpaces>1853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2016-04-25T10:11:00Z</dcterms:created>
  <dc:creator>Jaros</dc:creator>
  <dc:description/>
  <dc:language>cs-CZ</dc:language>
  <cp:lastModifiedBy/>
  <cp:lastPrinted>2014-04-29T13:40:00Z</cp:lastPrinted>
  <dcterms:modified xsi:type="dcterms:W3CDTF">2021-06-04T10:54:44Z</dcterms:modified>
  <cp:revision>11</cp:revision>
  <dc:subject/>
  <dc:title>POSUDEK VEDOUCÍHO BAKALÁŘSKÉ PRÁCE</dc:title>
</cp:coreProperties>
</file>