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4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321"/>
        <w:gridCol w:w="329"/>
        <w:gridCol w:w="597"/>
        <w:gridCol w:w="1492"/>
        <w:gridCol w:w="1667"/>
        <w:gridCol w:w="88"/>
        <w:gridCol w:w="1580"/>
        <w:gridCol w:w="1668"/>
      </w:tblGrid>
      <w:tr w:rsidR="006847E2" w:rsidTr="00E50037">
        <w:tc>
          <w:tcPr>
            <w:tcW w:w="9742" w:type="dxa"/>
            <w:gridSpan w:val="8"/>
          </w:tcPr>
          <w:p w:rsidR="006847E2" w:rsidRDefault="006847E2" w:rsidP="00347860">
            <w:pPr>
              <w:jc w:val="center"/>
            </w:pPr>
            <w:r w:rsidRPr="00165267">
              <w:rPr>
                <w:b/>
              </w:rPr>
              <w:t xml:space="preserve">POSUDEK </w:t>
            </w:r>
            <w:r w:rsidR="00FA3B2F" w:rsidRPr="00165267">
              <w:rPr>
                <w:b/>
              </w:rPr>
              <w:t>OPONENTA</w:t>
            </w:r>
            <w:r w:rsidRPr="00165267">
              <w:rPr>
                <w:b/>
              </w:rPr>
              <w:t xml:space="preserve"> </w:t>
            </w:r>
            <w:r w:rsidR="00347860">
              <w:rPr>
                <w:b/>
              </w:rPr>
              <w:t>RIGORÓZNÍ</w:t>
            </w:r>
            <w:r w:rsidRPr="00165267">
              <w:rPr>
                <w:b/>
              </w:rPr>
              <w:t xml:space="preserve"> PRÁCE</w:t>
            </w:r>
          </w:p>
        </w:tc>
      </w:tr>
      <w:tr w:rsidR="00E50037" w:rsidTr="00E50037">
        <w:tc>
          <w:tcPr>
            <w:tcW w:w="2321" w:type="dxa"/>
          </w:tcPr>
          <w:p w:rsidR="006847E2" w:rsidRDefault="006847E2" w:rsidP="00347860">
            <w:r>
              <w:t xml:space="preserve">Jméno a příjmení </w:t>
            </w:r>
            <w:r w:rsidR="00347860">
              <w:t>uchazeče</w:t>
            </w:r>
          </w:p>
        </w:tc>
        <w:tc>
          <w:tcPr>
            <w:tcW w:w="7421" w:type="dxa"/>
            <w:gridSpan w:val="7"/>
          </w:tcPr>
          <w:p w:rsidR="006847E2" w:rsidRDefault="003A6B8B" w:rsidP="00362AB0">
            <w:r>
              <w:t>Mgr. Lucie Nečasová</w:t>
            </w:r>
          </w:p>
        </w:tc>
      </w:tr>
      <w:tr w:rsidR="00E50037" w:rsidTr="00E50037">
        <w:tc>
          <w:tcPr>
            <w:tcW w:w="2321" w:type="dxa"/>
          </w:tcPr>
          <w:p w:rsidR="006847E2" w:rsidRDefault="006847E2" w:rsidP="00362AB0">
            <w:r>
              <w:t>Název práce</w:t>
            </w:r>
          </w:p>
        </w:tc>
        <w:tc>
          <w:tcPr>
            <w:tcW w:w="7421" w:type="dxa"/>
            <w:gridSpan w:val="7"/>
          </w:tcPr>
          <w:p w:rsidR="006847E2" w:rsidRDefault="003A6B8B" w:rsidP="00362AB0">
            <w:r>
              <w:t>Resilience žáků středních škol: analýza vyrovnávacích opatření a preferované strategie zvládání nepříznivých situací</w:t>
            </w:r>
          </w:p>
        </w:tc>
      </w:tr>
      <w:tr w:rsidR="00E50037" w:rsidTr="00E50037">
        <w:tc>
          <w:tcPr>
            <w:tcW w:w="2321" w:type="dxa"/>
          </w:tcPr>
          <w:p w:rsidR="006847E2" w:rsidRDefault="00FA3B2F" w:rsidP="00362AB0">
            <w:r>
              <w:t>Oponent</w:t>
            </w:r>
            <w:r w:rsidR="006847E2">
              <w:t xml:space="preserve"> práce</w:t>
            </w:r>
          </w:p>
        </w:tc>
        <w:tc>
          <w:tcPr>
            <w:tcW w:w="7421" w:type="dxa"/>
            <w:gridSpan w:val="7"/>
          </w:tcPr>
          <w:p w:rsidR="006847E2" w:rsidRDefault="003A6B8B" w:rsidP="00C83B4B">
            <w:r>
              <w:t xml:space="preserve">Mgr. </w:t>
            </w:r>
            <w:r w:rsidR="00C83B4B">
              <w:t>Petra Zgarbová</w:t>
            </w:r>
            <w:r>
              <w:t>, Ph.D.</w:t>
            </w:r>
          </w:p>
        </w:tc>
      </w:tr>
      <w:tr w:rsidR="00E50037" w:rsidTr="00E50037">
        <w:tc>
          <w:tcPr>
            <w:tcW w:w="2321" w:type="dxa"/>
          </w:tcPr>
          <w:p w:rsidR="006847E2" w:rsidRDefault="006847E2" w:rsidP="00362AB0">
            <w:r>
              <w:t>Obor</w:t>
            </w:r>
          </w:p>
        </w:tc>
        <w:tc>
          <w:tcPr>
            <w:tcW w:w="7421" w:type="dxa"/>
            <w:gridSpan w:val="7"/>
          </w:tcPr>
          <w:p w:rsidR="006847E2" w:rsidRDefault="00347860" w:rsidP="00362AB0">
            <w:r>
              <w:t>Sociální pedagogika</w:t>
            </w:r>
          </w:p>
        </w:tc>
      </w:tr>
      <w:tr w:rsidR="00E50037" w:rsidTr="00CF4650">
        <w:tc>
          <w:tcPr>
            <w:tcW w:w="9742" w:type="dxa"/>
            <w:gridSpan w:val="8"/>
            <w:vAlign w:val="center"/>
          </w:tcPr>
          <w:p w:rsidR="00E50037" w:rsidRDefault="00E50037" w:rsidP="00E50037">
            <w:pPr>
              <w:jc w:val="center"/>
            </w:pPr>
            <w:r w:rsidRPr="00165267">
              <w:rPr>
                <w:b/>
              </w:rPr>
              <w:t>Kritéria hodnocení práce</w:t>
            </w:r>
          </w:p>
        </w:tc>
      </w:tr>
      <w:tr w:rsidR="006847E2" w:rsidTr="00E50037">
        <w:tc>
          <w:tcPr>
            <w:tcW w:w="9742" w:type="dxa"/>
            <w:gridSpan w:val="8"/>
            <w:shd w:val="clear" w:color="auto" w:fill="A6A6A6"/>
          </w:tcPr>
          <w:p w:rsidR="006847E2" w:rsidRPr="00165267" w:rsidRDefault="006847E2" w:rsidP="00362AB0">
            <w:pPr>
              <w:rPr>
                <w:color w:val="FFFFFF"/>
              </w:rPr>
            </w:pPr>
            <w:r w:rsidRPr="00165267">
              <w:rPr>
                <w:b/>
                <w:color w:val="FFFFFF"/>
              </w:rPr>
              <w:t>Formální stránka práce</w:t>
            </w:r>
          </w:p>
        </w:tc>
      </w:tr>
      <w:tr w:rsidR="00E50037" w:rsidTr="00F830D2">
        <w:tc>
          <w:tcPr>
            <w:tcW w:w="4739" w:type="dxa"/>
            <w:gridSpan w:val="4"/>
          </w:tcPr>
          <w:p w:rsidR="00E50037" w:rsidRDefault="00E50037" w:rsidP="00362AB0">
            <w:r>
              <w:t>Přehlednost a členění práce</w:t>
            </w:r>
          </w:p>
        </w:tc>
        <w:tc>
          <w:tcPr>
            <w:tcW w:w="1667" w:type="dxa"/>
            <w:vAlign w:val="center"/>
          </w:tcPr>
          <w:p w:rsidR="00E50037" w:rsidRDefault="00E50037" w:rsidP="00F830D2">
            <w:pPr>
              <w:jc w:val="center"/>
            </w:pPr>
            <w:r>
              <w:t>výborná</w:t>
            </w:r>
          </w:p>
        </w:tc>
        <w:tc>
          <w:tcPr>
            <w:tcW w:w="1668" w:type="dxa"/>
            <w:gridSpan w:val="2"/>
            <w:vAlign w:val="center"/>
          </w:tcPr>
          <w:p w:rsidR="00E50037" w:rsidRDefault="00E50037" w:rsidP="00F830D2">
            <w:pPr>
              <w:jc w:val="center"/>
            </w:pPr>
          </w:p>
        </w:tc>
        <w:tc>
          <w:tcPr>
            <w:tcW w:w="1668" w:type="dxa"/>
            <w:vAlign w:val="center"/>
          </w:tcPr>
          <w:p w:rsidR="00E50037" w:rsidRDefault="00E50037" w:rsidP="00F830D2">
            <w:pPr>
              <w:jc w:val="center"/>
            </w:pPr>
          </w:p>
        </w:tc>
      </w:tr>
      <w:tr w:rsidR="00E50037" w:rsidTr="00F830D2">
        <w:tc>
          <w:tcPr>
            <w:tcW w:w="4739" w:type="dxa"/>
            <w:gridSpan w:val="4"/>
          </w:tcPr>
          <w:p w:rsidR="00E50037" w:rsidRDefault="00E50037" w:rsidP="00362AB0">
            <w:r>
              <w:t>Úroveň jazykového zpracování</w:t>
            </w:r>
          </w:p>
        </w:tc>
        <w:tc>
          <w:tcPr>
            <w:tcW w:w="1667" w:type="dxa"/>
            <w:vAlign w:val="center"/>
          </w:tcPr>
          <w:p w:rsidR="00E50037" w:rsidRDefault="00E50037" w:rsidP="00F830D2">
            <w:pPr>
              <w:jc w:val="center"/>
            </w:pPr>
            <w:r>
              <w:t>výborná</w:t>
            </w:r>
          </w:p>
        </w:tc>
        <w:tc>
          <w:tcPr>
            <w:tcW w:w="1668" w:type="dxa"/>
            <w:gridSpan w:val="2"/>
            <w:vAlign w:val="center"/>
          </w:tcPr>
          <w:p w:rsidR="00E50037" w:rsidRDefault="00E50037" w:rsidP="00F830D2">
            <w:pPr>
              <w:jc w:val="center"/>
            </w:pPr>
          </w:p>
        </w:tc>
        <w:tc>
          <w:tcPr>
            <w:tcW w:w="1668" w:type="dxa"/>
            <w:vAlign w:val="center"/>
          </w:tcPr>
          <w:p w:rsidR="00E50037" w:rsidRDefault="00E50037" w:rsidP="00F830D2">
            <w:pPr>
              <w:jc w:val="center"/>
            </w:pPr>
          </w:p>
        </w:tc>
      </w:tr>
      <w:tr w:rsidR="00E50037" w:rsidTr="00F830D2">
        <w:tc>
          <w:tcPr>
            <w:tcW w:w="4739" w:type="dxa"/>
            <w:gridSpan w:val="4"/>
          </w:tcPr>
          <w:p w:rsidR="00E50037" w:rsidRDefault="00E50037" w:rsidP="00362AB0">
            <w:r>
              <w:t>Dodržení formálních náležitostí (citační norma, formální úprava)</w:t>
            </w:r>
          </w:p>
        </w:tc>
        <w:tc>
          <w:tcPr>
            <w:tcW w:w="1667" w:type="dxa"/>
            <w:vAlign w:val="center"/>
          </w:tcPr>
          <w:p w:rsidR="00E50037" w:rsidRDefault="00E50037" w:rsidP="00F830D2">
            <w:pPr>
              <w:jc w:val="center"/>
            </w:pPr>
            <w:r>
              <w:t>výborná</w:t>
            </w:r>
          </w:p>
        </w:tc>
        <w:tc>
          <w:tcPr>
            <w:tcW w:w="1668" w:type="dxa"/>
            <w:gridSpan w:val="2"/>
            <w:vAlign w:val="center"/>
          </w:tcPr>
          <w:p w:rsidR="00E50037" w:rsidRDefault="00E50037" w:rsidP="00F830D2">
            <w:pPr>
              <w:jc w:val="center"/>
            </w:pPr>
          </w:p>
        </w:tc>
        <w:tc>
          <w:tcPr>
            <w:tcW w:w="1668" w:type="dxa"/>
            <w:vAlign w:val="center"/>
          </w:tcPr>
          <w:p w:rsidR="00E50037" w:rsidRDefault="00E50037" w:rsidP="00F830D2">
            <w:pPr>
              <w:jc w:val="center"/>
            </w:pPr>
          </w:p>
        </w:tc>
      </w:tr>
      <w:tr w:rsidR="00E50037" w:rsidTr="00247D77">
        <w:tc>
          <w:tcPr>
            <w:tcW w:w="9742" w:type="dxa"/>
            <w:gridSpan w:val="8"/>
            <w:shd w:val="clear" w:color="auto" w:fill="A6A6A6"/>
          </w:tcPr>
          <w:p w:rsidR="00E50037" w:rsidRDefault="00E50037" w:rsidP="00362AB0">
            <w:r w:rsidRPr="00165267">
              <w:rPr>
                <w:b/>
                <w:color w:val="FFFFFF"/>
              </w:rPr>
              <w:t>Obsahová stránka práce</w:t>
            </w:r>
          </w:p>
        </w:tc>
      </w:tr>
      <w:tr w:rsidR="00E50037" w:rsidTr="00F830D2">
        <w:tc>
          <w:tcPr>
            <w:tcW w:w="4739" w:type="dxa"/>
            <w:gridSpan w:val="4"/>
          </w:tcPr>
          <w:p w:rsidR="00E50037" w:rsidRDefault="00E50037" w:rsidP="00362AB0">
            <w:r>
              <w:t>Práce s odbornou literaturou</w:t>
            </w:r>
          </w:p>
        </w:tc>
        <w:tc>
          <w:tcPr>
            <w:tcW w:w="1667" w:type="dxa"/>
            <w:vAlign w:val="center"/>
          </w:tcPr>
          <w:p w:rsidR="00E50037" w:rsidRDefault="00E50037" w:rsidP="00F830D2">
            <w:pPr>
              <w:jc w:val="center"/>
            </w:pPr>
            <w:r>
              <w:t>výborná</w:t>
            </w:r>
          </w:p>
        </w:tc>
        <w:tc>
          <w:tcPr>
            <w:tcW w:w="1668" w:type="dxa"/>
            <w:gridSpan w:val="2"/>
            <w:vAlign w:val="center"/>
          </w:tcPr>
          <w:p w:rsidR="00E50037" w:rsidRDefault="00E50037" w:rsidP="00F830D2">
            <w:pPr>
              <w:jc w:val="center"/>
            </w:pPr>
          </w:p>
        </w:tc>
        <w:tc>
          <w:tcPr>
            <w:tcW w:w="1668" w:type="dxa"/>
            <w:vAlign w:val="center"/>
          </w:tcPr>
          <w:p w:rsidR="00E50037" w:rsidRDefault="00E50037" w:rsidP="00F830D2">
            <w:pPr>
              <w:jc w:val="center"/>
            </w:pPr>
          </w:p>
        </w:tc>
      </w:tr>
      <w:tr w:rsidR="00E50037" w:rsidTr="00F830D2">
        <w:tc>
          <w:tcPr>
            <w:tcW w:w="4739" w:type="dxa"/>
            <w:gridSpan w:val="4"/>
          </w:tcPr>
          <w:p w:rsidR="00E50037" w:rsidRDefault="00E50037" w:rsidP="00362AB0">
            <w:r>
              <w:t>Formulace cílů práce</w:t>
            </w:r>
          </w:p>
        </w:tc>
        <w:tc>
          <w:tcPr>
            <w:tcW w:w="1667" w:type="dxa"/>
            <w:vAlign w:val="center"/>
          </w:tcPr>
          <w:p w:rsidR="00E50037" w:rsidRDefault="00E50037" w:rsidP="00F830D2">
            <w:pPr>
              <w:jc w:val="center"/>
            </w:pPr>
            <w:r>
              <w:t>výborná</w:t>
            </w:r>
          </w:p>
        </w:tc>
        <w:tc>
          <w:tcPr>
            <w:tcW w:w="1668" w:type="dxa"/>
            <w:gridSpan w:val="2"/>
            <w:vAlign w:val="center"/>
          </w:tcPr>
          <w:p w:rsidR="00E50037" w:rsidRDefault="00E50037" w:rsidP="00F830D2">
            <w:pPr>
              <w:jc w:val="center"/>
            </w:pPr>
          </w:p>
        </w:tc>
        <w:tc>
          <w:tcPr>
            <w:tcW w:w="1668" w:type="dxa"/>
            <w:vAlign w:val="center"/>
          </w:tcPr>
          <w:p w:rsidR="00E50037" w:rsidRDefault="00E50037" w:rsidP="00F830D2">
            <w:pPr>
              <w:jc w:val="center"/>
            </w:pPr>
          </w:p>
        </w:tc>
      </w:tr>
      <w:tr w:rsidR="00E50037" w:rsidTr="00F830D2">
        <w:tc>
          <w:tcPr>
            <w:tcW w:w="4739" w:type="dxa"/>
            <w:gridSpan w:val="4"/>
          </w:tcPr>
          <w:p w:rsidR="00E50037" w:rsidRDefault="00E50037" w:rsidP="00362AB0">
            <w:r>
              <w:t>Analýza problému (dostatečná hloubka analýzy, metody, postupy, argumentace aj.)</w:t>
            </w:r>
          </w:p>
        </w:tc>
        <w:tc>
          <w:tcPr>
            <w:tcW w:w="1667" w:type="dxa"/>
            <w:vAlign w:val="center"/>
          </w:tcPr>
          <w:p w:rsidR="00E50037" w:rsidRDefault="003A6B8B" w:rsidP="00F830D2">
            <w:pPr>
              <w:jc w:val="center"/>
            </w:pPr>
            <w:r>
              <w:t>výborná</w:t>
            </w:r>
          </w:p>
        </w:tc>
        <w:tc>
          <w:tcPr>
            <w:tcW w:w="1668" w:type="dxa"/>
            <w:gridSpan w:val="2"/>
            <w:vAlign w:val="center"/>
          </w:tcPr>
          <w:p w:rsidR="00E50037" w:rsidRDefault="00E50037" w:rsidP="00F830D2">
            <w:pPr>
              <w:jc w:val="center"/>
            </w:pPr>
          </w:p>
        </w:tc>
        <w:tc>
          <w:tcPr>
            <w:tcW w:w="1668" w:type="dxa"/>
            <w:vAlign w:val="center"/>
          </w:tcPr>
          <w:p w:rsidR="00E50037" w:rsidRDefault="00E50037" w:rsidP="00F830D2">
            <w:pPr>
              <w:jc w:val="center"/>
            </w:pPr>
          </w:p>
        </w:tc>
      </w:tr>
      <w:tr w:rsidR="00E50037" w:rsidTr="00F830D2">
        <w:tc>
          <w:tcPr>
            <w:tcW w:w="4739" w:type="dxa"/>
            <w:gridSpan w:val="4"/>
          </w:tcPr>
          <w:p w:rsidR="00E50037" w:rsidRDefault="00E50037" w:rsidP="00347860">
            <w:r>
              <w:t>Splnění cílů a formulace závěrů práce</w:t>
            </w:r>
          </w:p>
        </w:tc>
        <w:tc>
          <w:tcPr>
            <w:tcW w:w="1667" w:type="dxa"/>
            <w:vAlign w:val="center"/>
          </w:tcPr>
          <w:p w:rsidR="00E50037" w:rsidRDefault="00E50037" w:rsidP="00F830D2">
            <w:pPr>
              <w:jc w:val="center"/>
            </w:pPr>
            <w:r>
              <w:t>výborné</w:t>
            </w:r>
          </w:p>
        </w:tc>
        <w:tc>
          <w:tcPr>
            <w:tcW w:w="1668" w:type="dxa"/>
            <w:gridSpan w:val="2"/>
            <w:vAlign w:val="center"/>
          </w:tcPr>
          <w:p w:rsidR="00E50037" w:rsidRDefault="00E50037" w:rsidP="00F830D2">
            <w:pPr>
              <w:jc w:val="center"/>
            </w:pPr>
          </w:p>
        </w:tc>
        <w:tc>
          <w:tcPr>
            <w:tcW w:w="1668" w:type="dxa"/>
            <w:vAlign w:val="center"/>
          </w:tcPr>
          <w:p w:rsidR="00E50037" w:rsidRDefault="00E50037" w:rsidP="00F830D2">
            <w:pPr>
              <w:jc w:val="center"/>
            </w:pPr>
          </w:p>
        </w:tc>
      </w:tr>
      <w:tr w:rsidR="00E50037" w:rsidTr="00F830D2">
        <w:tc>
          <w:tcPr>
            <w:tcW w:w="4739" w:type="dxa"/>
            <w:gridSpan w:val="4"/>
          </w:tcPr>
          <w:p w:rsidR="00E50037" w:rsidRDefault="00E50037" w:rsidP="00347860">
            <w:r>
              <w:t xml:space="preserve">Odborný přínos práce </w:t>
            </w:r>
          </w:p>
        </w:tc>
        <w:tc>
          <w:tcPr>
            <w:tcW w:w="1667" w:type="dxa"/>
            <w:vAlign w:val="center"/>
          </w:tcPr>
          <w:p w:rsidR="00E50037" w:rsidRDefault="00E50037" w:rsidP="00F830D2">
            <w:pPr>
              <w:jc w:val="center"/>
            </w:pPr>
            <w:r>
              <w:t>výborný</w:t>
            </w:r>
          </w:p>
        </w:tc>
        <w:tc>
          <w:tcPr>
            <w:tcW w:w="1668" w:type="dxa"/>
            <w:gridSpan w:val="2"/>
            <w:vAlign w:val="center"/>
          </w:tcPr>
          <w:p w:rsidR="00E50037" w:rsidRDefault="00E50037" w:rsidP="00F830D2">
            <w:pPr>
              <w:jc w:val="center"/>
            </w:pPr>
          </w:p>
        </w:tc>
        <w:tc>
          <w:tcPr>
            <w:tcW w:w="1668" w:type="dxa"/>
            <w:vAlign w:val="center"/>
          </w:tcPr>
          <w:p w:rsidR="00E50037" w:rsidRDefault="00E50037" w:rsidP="00F830D2">
            <w:pPr>
              <w:jc w:val="center"/>
            </w:pPr>
          </w:p>
        </w:tc>
      </w:tr>
      <w:tr w:rsidR="006847E2" w:rsidTr="00E50037">
        <w:tc>
          <w:tcPr>
            <w:tcW w:w="9742" w:type="dxa"/>
            <w:gridSpan w:val="8"/>
          </w:tcPr>
          <w:p w:rsidR="006847E2" w:rsidRPr="00165267" w:rsidRDefault="006847E2" w:rsidP="00362AB0">
            <w:pPr>
              <w:rPr>
                <w:b/>
              </w:rPr>
            </w:pPr>
            <w:r w:rsidRPr="00165267">
              <w:rPr>
                <w:b/>
              </w:rPr>
              <w:t>Odůvodnění hodnocení práce (silné a slabé stránky práce):</w:t>
            </w:r>
          </w:p>
          <w:p w:rsidR="006847E2" w:rsidRPr="00BA3203" w:rsidRDefault="006847E2" w:rsidP="00362AB0"/>
          <w:p w:rsidR="006847E2" w:rsidRPr="00BC495E" w:rsidRDefault="003A6B8B" w:rsidP="00BC495E">
            <w:pPr>
              <w:jc w:val="both"/>
            </w:pPr>
            <w:r>
              <w:t xml:space="preserve">Rigorózní práce se zaměřuje na velmi potřebné a odborně přínosné téma. Je zpracována velmi precizně. Snahou je pojmout problematiku komplexně, včetně popisu rizikových a protektivních faktorů zvládání zátěže. Teoretická část práce je obsahově vyvážená, přehledná, a přestože </w:t>
            </w:r>
            <w:r w:rsidR="00891CCA">
              <w:t>zachycuje velké množství informací</w:t>
            </w:r>
            <w:r>
              <w:t>, zachovává zřetelnou koncepční linii. Ocenit lze také praktický přesah práce, který</w:t>
            </w:r>
            <w:r w:rsidR="00891CCA">
              <w:t xml:space="preserve"> se vztahuje k rozvoji resilience ve školním prostředí a možnostem nácviku copingových strategií. </w:t>
            </w:r>
            <w:r w:rsidR="008062F3">
              <w:t xml:space="preserve">Design výzkumu vychází z jasně definovaného problému, ve kterém je formulován předpoklad, že resilience může být ovlivněna strategií zvládání problémových situací, kterým je žák vystaven. Koncepce výzkumu má své opodstatnění a je popsána jasně a srozumitelně. </w:t>
            </w:r>
            <w:r w:rsidR="00BC495E">
              <w:t>Výsledky výzkumu jsou podrobně zpracovány a dále podrobeny interpretaci a také diskusi, ve které dochází ke konfrontaci s teoretickými východisky. Z výsledků práce vyvstává řada otázek a námětů k diskusi, které by stálo za to dále rozpracovat. Jedna z těchto otázek směřuje k možnostem měření resilience žáků</w:t>
            </w:r>
            <w:r w:rsidR="00DD39D0">
              <w:t xml:space="preserve"> (</w:t>
            </w:r>
            <w:r w:rsidR="00BC495E">
              <w:t xml:space="preserve">do jaké míry vybraný nástroj </w:t>
            </w:r>
            <w:r w:rsidR="00BC495E" w:rsidRPr="00BC495E">
              <w:rPr>
                <w:i/>
              </w:rPr>
              <w:t>The Resilience Doughnut Model</w:t>
            </w:r>
            <w:r w:rsidR="00BC495E">
              <w:rPr>
                <w:i/>
              </w:rPr>
              <w:t xml:space="preserve"> </w:t>
            </w:r>
            <w:r w:rsidR="00BC495E" w:rsidRPr="00BC495E">
              <w:t>zachycuje míru resilinece</w:t>
            </w:r>
            <w:r w:rsidR="008A3E86">
              <w:t xml:space="preserve"> </w:t>
            </w:r>
            <w:r w:rsidR="00A728F7">
              <w:t>nebo spíše</w:t>
            </w:r>
            <w:r w:rsidR="008A3E86">
              <w:t xml:space="preserve"> faktory ovlivňující resilienci žáků</w:t>
            </w:r>
            <w:r w:rsidR="00DD39D0">
              <w:t>)</w:t>
            </w:r>
            <w:r w:rsidR="008A3E86">
              <w:t xml:space="preserve">. Zároveň </w:t>
            </w:r>
            <w:r w:rsidR="00DD39D0">
              <w:t>by bylo dobré vyjasnit</w:t>
            </w:r>
            <w:r w:rsidR="008A3E86">
              <w:t xml:space="preserve"> polarity některých výroků v rámci jedné oblasti, </w:t>
            </w:r>
            <w:r w:rsidR="00A728F7">
              <w:t>jak</w:t>
            </w:r>
            <w:r w:rsidR="008A3E86">
              <w:t xml:space="preserve"> se pracuje s reverzními položkami (především ve vztahu k celkovému skóre). Také se nabízí </w:t>
            </w:r>
            <w:r w:rsidR="00DD39D0">
              <w:t>otázka</w:t>
            </w:r>
            <w:r w:rsidR="008A3E86">
              <w:t xml:space="preserve"> spojitosti mezi resiliencí a vybranými strategiemi, tedy konkrétně tím, které </w:t>
            </w:r>
            <w:r w:rsidR="00A728F7">
              <w:t xml:space="preserve">dílčí </w:t>
            </w:r>
            <w:r w:rsidR="008A3E86">
              <w:t xml:space="preserve">strategie souvisí s resiliencí nebo faktory resilience žáků. </w:t>
            </w:r>
          </w:p>
          <w:p w:rsidR="008062F3" w:rsidRDefault="008062F3" w:rsidP="00362AB0"/>
          <w:p w:rsidR="008062F3" w:rsidRPr="00BA3203" w:rsidRDefault="008062F3" w:rsidP="00A728F7">
            <w:pPr>
              <w:jc w:val="both"/>
            </w:pPr>
            <w:r>
              <w:t>Rigorózní prá</w:t>
            </w:r>
            <w:r w:rsidR="00BC495E">
              <w:t xml:space="preserve">ce splňuje všechny náležitosti, je zpracována kvalitně. Přináší řadu podnětných závěrů a obohacuje nejen teoretické poznání, ale je přínosná také po praktické stránce. Práci hodnotím jako výbornou a doporučuji k obhajobě.  </w:t>
            </w:r>
          </w:p>
          <w:p w:rsidR="006847E2" w:rsidRPr="00BA3203" w:rsidRDefault="006847E2" w:rsidP="00362AB0"/>
          <w:p w:rsidR="006847E2" w:rsidRDefault="006847E2" w:rsidP="00362AB0"/>
        </w:tc>
      </w:tr>
      <w:tr w:rsidR="006847E2" w:rsidTr="00E50037">
        <w:tc>
          <w:tcPr>
            <w:tcW w:w="9742" w:type="dxa"/>
            <w:gridSpan w:val="8"/>
          </w:tcPr>
          <w:p w:rsidR="006847E2" w:rsidRPr="00165267" w:rsidRDefault="006847E2" w:rsidP="00362AB0">
            <w:pPr>
              <w:rPr>
                <w:b/>
              </w:rPr>
            </w:pPr>
            <w:r w:rsidRPr="00165267">
              <w:rPr>
                <w:b/>
              </w:rPr>
              <w:t>Otázky k obhajobě:</w:t>
            </w:r>
          </w:p>
          <w:p w:rsidR="006847E2" w:rsidRDefault="006847E2" w:rsidP="00362AB0"/>
          <w:p w:rsidR="00DD39D0" w:rsidRDefault="00DD39D0" w:rsidP="00362AB0">
            <w:r>
              <w:t xml:space="preserve">1. Objasněte, jaký je rozdíl v měření míry resilience a faktorů ovlivňujících resilienci žáků. </w:t>
            </w:r>
          </w:p>
          <w:p w:rsidR="00DD39D0" w:rsidRDefault="00DD39D0" w:rsidP="00362AB0">
            <w:r>
              <w:t xml:space="preserve">2. Vysvětlete pojetí reverzních položek v obou použitých výzkumných nástrojích. </w:t>
            </w:r>
          </w:p>
          <w:p w:rsidR="00DD39D0" w:rsidRDefault="00DD39D0" w:rsidP="00362AB0">
            <w:r>
              <w:t>3. Jakým způsobem lze rozvíjet v</w:t>
            </w:r>
            <w:r w:rsidR="00F91CCB">
              <w:t> </w:t>
            </w:r>
            <w:r>
              <w:t>praxi</w:t>
            </w:r>
            <w:r w:rsidR="00F91CCB">
              <w:t xml:space="preserve"> (ve školní třídě)</w:t>
            </w:r>
            <w:r>
              <w:t xml:space="preserve"> smysl pro koherenci?</w:t>
            </w:r>
          </w:p>
          <w:p w:rsidR="006847E2" w:rsidRDefault="00DD39D0" w:rsidP="00362AB0">
            <w:r>
              <w:t>4. Jak si vysvětlujete, že dochází k</w:t>
            </w:r>
            <w:r w:rsidR="00F91CCB">
              <w:t xml:space="preserve"> rozkolu mezi pozitivními a </w:t>
            </w:r>
            <w:r w:rsidR="005E4277">
              <w:t>negativními vlivy na resilienci</w:t>
            </w:r>
            <w:r w:rsidR="00F91CCB">
              <w:t xml:space="preserve"> (viz </w:t>
            </w:r>
            <w:r w:rsidR="00F91CCB">
              <w:lastRenderedPageBreak/>
              <w:t xml:space="preserve">diskuse str. 118).  </w:t>
            </w:r>
          </w:p>
          <w:p w:rsidR="006847E2" w:rsidRDefault="006847E2" w:rsidP="00362AB0"/>
        </w:tc>
      </w:tr>
      <w:tr w:rsidR="00E50037" w:rsidTr="00E50037">
        <w:tc>
          <w:tcPr>
            <w:tcW w:w="4739" w:type="dxa"/>
            <w:gridSpan w:val="4"/>
          </w:tcPr>
          <w:p w:rsidR="00E50037" w:rsidRDefault="00E50037" w:rsidP="00720A02">
            <w:r w:rsidRPr="00165267">
              <w:rPr>
                <w:b/>
              </w:rPr>
              <w:lastRenderedPageBreak/>
              <w:t>Celkové hodnocení</w:t>
            </w:r>
          </w:p>
        </w:tc>
        <w:tc>
          <w:tcPr>
            <w:tcW w:w="1667" w:type="dxa"/>
          </w:tcPr>
          <w:p w:rsidR="00E50037" w:rsidRDefault="00E50037" w:rsidP="00FF7571">
            <w:pPr>
              <w:jc w:val="center"/>
            </w:pPr>
            <w:r>
              <w:t>výborné</w:t>
            </w:r>
          </w:p>
        </w:tc>
        <w:tc>
          <w:tcPr>
            <w:tcW w:w="1668" w:type="dxa"/>
            <w:gridSpan w:val="2"/>
          </w:tcPr>
          <w:p w:rsidR="00E50037" w:rsidRDefault="00E50037" w:rsidP="00FF7571">
            <w:pPr>
              <w:jc w:val="center"/>
            </w:pPr>
          </w:p>
        </w:tc>
        <w:tc>
          <w:tcPr>
            <w:tcW w:w="1668" w:type="dxa"/>
          </w:tcPr>
          <w:p w:rsidR="00E50037" w:rsidRDefault="00E50037" w:rsidP="00FF7571">
            <w:pPr>
              <w:jc w:val="center"/>
            </w:pPr>
          </w:p>
        </w:tc>
      </w:tr>
      <w:tr w:rsidR="00720A02" w:rsidTr="00514006">
        <w:tc>
          <w:tcPr>
            <w:tcW w:w="3247" w:type="dxa"/>
            <w:gridSpan w:val="3"/>
          </w:tcPr>
          <w:p w:rsidR="00720A02" w:rsidRDefault="00720A02" w:rsidP="00720A02">
            <w:r>
              <w:rPr>
                <w:b/>
              </w:rPr>
              <w:t xml:space="preserve">Rigorózní práci </w:t>
            </w:r>
          </w:p>
        </w:tc>
        <w:tc>
          <w:tcPr>
            <w:tcW w:w="3247" w:type="dxa"/>
            <w:gridSpan w:val="3"/>
          </w:tcPr>
          <w:p w:rsidR="00720A02" w:rsidRDefault="00720A02" w:rsidP="00FF7571">
            <w:pPr>
              <w:jc w:val="center"/>
            </w:pPr>
            <w:r>
              <w:t>doporučuji k obhajobě</w:t>
            </w:r>
          </w:p>
        </w:tc>
        <w:tc>
          <w:tcPr>
            <w:tcW w:w="3248" w:type="dxa"/>
            <w:gridSpan w:val="2"/>
          </w:tcPr>
          <w:p w:rsidR="00720A02" w:rsidRDefault="00720A02" w:rsidP="00FF7571">
            <w:pPr>
              <w:jc w:val="center"/>
            </w:pPr>
          </w:p>
        </w:tc>
      </w:tr>
      <w:tr w:rsidR="00E50037" w:rsidTr="00E50037">
        <w:tc>
          <w:tcPr>
            <w:tcW w:w="2650" w:type="dxa"/>
            <w:gridSpan w:val="2"/>
            <w:vAlign w:val="center"/>
          </w:tcPr>
          <w:p w:rsidR="006847E2" w:rsidRDefault="006847E2" w:rsidP="00362AB0">
            <w:r>
              <w:t>Datum:</w:t>
            </w:r>
            <w:r w:rsidR="00DD39D0">
              <w:t xml:space="preserve"> 4. 1. 2021</w:t>
            </w:r>
          </w:p>
        </w:tc>
        <w:tc>
          <w:tcPr>
            <w:tcW w:w="7092" w:type="dxa"/>
            <w:gridSpan w:val="6"/>
            <w:vAlign w:val="center"/>
          </w:tcPr>
          <w:p w:rsidR="006847E2" w:rsidRDefault="006847E2" w:rsidP="00D8389B">
            <w:r>
              <w:t>Podpis:</w:t>
            </w:r>
            <w:r w:rsidR="00DD39D0">
              <w:t xml:space="preserve"> </w:t>
            </w:r>
            <w:r w:rsidR="00D8389B">
              <w:t>Petra Zgarbová, v. r.</w:t>
            </w:r>
            <w:bookmarkStart w:id="0" w:name="_GoBack"/>
            <w:bookmarkEnd w:id="0"/>
          </w:p>
        </w:tc>
      </w:tr>
    </w:tbl>
    <w:p w:rsidR="006847E2" w:rsidRDefault="006847E2"/>
    <w:sectPr w:rsidR="006847E2" w:rsidSect="008B457A">
      <w:pgSz w:w="11906" w:h="16838"/>
      <w:pgMar w:top="1417" w:right="1417" w:bottom="107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49D2" w:rsidRDefault="00D649D2">
      <w:r>
        <w:separator/>
      </w:r>
    </w:p>
  </w:endnote>
  <w:endnote w:type="continuationSeparator" w:id="0">
    <w:p w:rsidR="00D649D2" w:rsidRDefault="00D64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49D2" w:rsidRDefault="00D649D2">
      <w:r>
        <w:separator/>
      </w:r>
    </w:p>
  </w:footnote>
  <w:footnote w:type="continuationSeparator" w:id="0">
    <w:p w:rsidR="00D649D2" w:rsidRDefault="00D649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47860"/>
    <w:rsid w:val="00041CBB"/>
    <w:rsid w:val="00045F66"/>
    <w:rsid w:val="00065813"/>
    <w:rsid w:val="000F3D5E"/>
    <w:rsid w:val="000F68CD"/>
    <w:rsid w:val="00165267"/>
    <w:rsid w:val="00220E87"/>
    <w:rsid w:val="00347860"/>
    <w:rsid w:val="00362AB0"/>
    <w:rsid w:val="003A6B8B"/>
    <w:rsid w:val="003F5DA2"/>
    <w:rsid w:val="0051171D"/>
    <w:rsid w:val="00524F7F"/>
    <w:rsid w:val="00526D47"/>
    <w:rsid w:val="00587B49"/>
    <w:rsid w:val="005923B7"/>
    <w:rsid w:val="005E4277"/>
    <w:rsid w:val="00655856"/>
    <w:rsid w:val="006847E2"/>
    <w:rsid w:val="006A6720"/>
    <w:rsid w:val="006E1A66"/>
    <w:rsid w:val="00720A02"/>
    <w:rsid w:val="008062F3"/>
    <w:rsid w:val="00891CCA"/>
    <w:rsid w:val="0089301D"/>
    <w:rsid w:val="008A3E86"/>
    <w:rsid w:val="008B457A"/>
    <w:rsid w:val="009E6B0D"/>
    <w:rsid w:val="00A55E2A"/>
    <w:rsid w:val="00A728F7"/>
    <w:rsid w:val="00AA599B"/>
    <w:rsid w:val="00B10B4C"/>
    <w:rsid w:val="00B97DF9"/>
    <w:rsid w:val="00BA20D8"/>
    <w:rsid w:val="00BA3203"/>
    <w:rsid w:val="00BC495E"/>
    <w:rsid w:val="00C83B4B"/>
    <w:rsid w:val="00D649D2"/>
    <w:rsid w:val="00D8389B"/>
    <w:rsid w:val="00DC1BF5"/>
    <w:rsid w:val="00DD39D0"/>
    <w:rsid w:val="00E21D9C"/>
    <w:rsid w:val="00E50037"/>
    <w:rsid w:val="00F830D2"/>
    <w:rsid w:val="00F91CCB"/>
    <w:rsid w:val="00FA3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21C50E"/>
  <w15:docId w15:val="{596AFDB3-0F71-4E34-8B6E-AAAF6D161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character" w:styleId="Odkaznakoment">
    <w:name w:val="annotation reference"/>
    <w:basedOn w:val="Standardnpsmoodstavce"/>
    <w:rsid w:val="00347860"/>
    <w:rPr>
      <w:sz w:val="16"/>
      <w:szCs w:val="16"/>
    </w:rPr>
  </w:style>
  <w:style w:type="paragraph" w:styleId="Textkomente">
    <w:name w:val="annotation text"/>
    <w:basedOn w:val="Normln"/>
    <w:link w:val="TextkomenteChar"/>
    <w:rsid w:val="0034786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347860"/>
  </w:style>
  <w:style w:type="paragraph" w:styleId="Pedmtkomente">
    <w:name w:val="annotation subject"/>
    <w:basedOn w:val="Textkomente"/>
    <w:next w:val="Textkomente"/>
    <w:link w:val="PedmtkomenteChar"/>
    <w:rsid w:val="0034786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347860"/>
    <w:rPr>
      <w:b/>
      <w:bCs/>
    </w:rPr>
  </w:style>
  <w:style w:type="paragraph" w:styleId="Textbubliny">
    <w:name w:val="Balloon Text"/>
    <w:basedOn w:val="Normln"/>
    <w:link w:val="TextbublinyChar"/>
    <w:rsid w:val="0034786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3478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ladik\Desktop\&#352;ablony\Posudky%202010\Posudek%20oponenta%20bakal&#225;&#345;sk&#233;%20pr&#225;ce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97F51F-3425-4972-A70F-98F32B6F6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</Template>
  <TotalTime>76</TotalTime>
  <Pages>2</Pages>
  <Words>448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creator>*</dc:creator>
  <cp:lastModifiedBy>Karla Hrbáčková</cp:lastModifiedBy>
  <cp:revision>13</cp:revision>
  <cp:lastPrinted>2021-01-04T15:42:00Z</cp:lastPrinted>
  <dcterms:created xsi:type="dcterms:W3CDTF">2018-04-13T06:57:00Z</dcterms:created>
  <dcterms:modified xsi:type="dcterms:W3CDTF">2021-01-04T15:42:00Z</dcterms:modified>
</cp:coreProperties>
</file>