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28"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ook w:val="01E0"/>
      </w:tblPr>
      <w:tblGrid>
        <w:gridCol w:w="3346"/>
        <w:gridCol w:w="720"/>
        <w:gridCol w:w="2722"/>
        <w:gridCol w:w="510"/>
        <w:gridCol w:w="506"/>
        <w:gridCol w:w="506"/>
        <w:gridCol w:w="507"/>
        <w:gridCol w:w="506"/>
        <w:gridCol w:w="505"/>
      </w:tblGrid>
      <w:tr w:rsidR="001522CD" w:rsidRPr="00AD2438">
        <w:tc>
          <w:tcPr>
            <w:tcW w:w="9828" w:type="dxa"/>
            <w:gridSpan w:val="9"/>
          </w:tcPr>
          <w:p w:rsidR="001522CD" w:rsidRPr="00AD2438" w:rsidRDefault="001522CD" w:rsidP="001522CD">
            <w:pPr>
              <w:jc w:val="center"/>
              <w:rPr>
                <w:lang w:val="en-GB"/>
              </w:rPr>
            </w:pPr>
            <w:r w:rsidRPr="00AD2438">
              <w:rPr>
                <w:b/>
                <w:lang w:val="en-GB"/>
              </w:rPr>
              <w:t>THESIS SUPERVISOR´S ASSESSMENT</w:t>
            </w:r>
          </w:p>
        </w:tc>
      </w:tr>
      <w:tr w:rsidR="001522CD" w:rsidRPr="00AD2438">
        <w:tc>
          <w:tcPr>
            <w:tcW w:w="3348" w:type="dxa"/>
          </w:tcPr>
          <w:p w:rsidR="001522CD" w:rsidRPr="00AD2438" w:rsidRDefault="001522CD" w:rsidP="001522CD">
            <w:pPr>
              <w:rPr>
                <w:lang w:val="en-GB"/>
              </w:rPr>
            </w:pPr>
            <w:r w:rsidRPr="00AD2438">
              <w:rPr>
                <w:lang w:val="en-GB"/>
              </w:rPr>
              <w:t xml:space="preserve">Student’s full name </w:t>
            </w:r>
          </w:p>
        </w:tc>
        <w:tc>
          <w:tcPr>
            <w:tcW w:w="6480" w:type="dxa"/>
            <w:gridSpan w:val="8"/>
          </w:tcPr>
          <w:p w:rsidR="001522CD" w:rsidRPr="00AD2438" w:rsidRDefault="001522CD" w:rsidP="001522CD">
            <w:pPr>
              <w:rPr>
                <w:lang w:val="en-GB"/>
              </w:rPr>
            </w:pPr>
            <w:r>
              <w:rPr>
                <w:lang w:val="en-GB"/>
              </w:rPr>
              <w:t xml:space="preserve">Martin </w:t>
            </w:r>
            <w:proofErr w:type="spellStart"/>
            <w:r>
              <w:rPr>
                <w:lang w:val="en-GB"/>
              </w:rPr>
              <w:t>Konecny</w:t>
            </w:r>
            <w:proofErr w:type="spellEnd"/>
          </w:p>
        </w:tc>
      </w:tr>
      <w:tr w:rsidR="001522CD" w:rsidRPr="00AD2438">
        <w:tc>
          <w:tcPr>
            <w:tcW w:w="3348" w:type="dxa"/>
          </w:tcPr>
          <w:p w:rsidR="001522CD" w:rsidRPr="00AD2438" w:rsidRDefault="001522CD" w:rsidP="001522CD">
            <w:pPr>
              <w:rPr>
                <w:lang w:val="en-GB"/>
              </w:rPr>
            </w:pPr>
            <w:r w:rsidRPr="00AD2438">
              <w:rPr>
                <w:lang w:val="en-GB"/>
              </w:rPr>
              <w:t>Thesis title</w:t>
            </w:r>
          </w:p>
        </w:tc>
        <w:tc>
          <w:tcPr>
            <w:tcW w:w="6480" w:type="dxa"/>
            <w:gridSpan w:val="8"/>
          </w:tcPr>
          <w:p w:rsidR="001522CD" w:rsidRPr="00AD2438" w:rsidRDefault="001522CD" w:rsidP="001522CD">
            <w:pPr>
              <w:rPr>
                <w:lang w:val="en-GB"/>
              </w:rPr>
            </w:pPr>
            <w:r>
              <w:rPr>
                <w:lang w:val="en-GB"/>
              </w:rPr>
              <w:t>The Predictions of George Orwell's Nineteen Eighty-Four From the Perspective of Our Time</w:t>
            </w:r>
          </w:p>
        </w:tc>
      </w:tr>
      <w:tr w:rsidR="001522CD" w:rsidRPr="00AD2438">
        <w:tc>
          <w:tcPr>
            <w:tcW w:w="3348" w:type="dxa"/>
          </w:tcPr>
          <w:p w:rsidR="001522CD" w:rsidRPr="00AD2438" w:rsidRDefault="001522CD" w:rsidP="001522CD">
            <w:pPr>
              <w:rPr>
                <w:lang w:val="en-GB"/>
              </w:rPr>
            </w:pPr>
            <w:r>
              <w:rPr>
                <w:lang w:val="en-GB"/>
              </w:rPr>
              <w:t>Supervisor</w:t>
            </w:r>
            <w:r w:rsidRPr="00AD2438">
              <w:rPr>
                <w:lang w:val="en-GB"/>
              </w:rPr>
              <w:t>’s name</w:t>
            </w:r>
          </w:p>
        </w:tc>
        <w:tc>
          <w:tcPr>
            <w:tcW w:w="6480" w:type="dxa"/>
            <w:gridSpan w:val="8"/>
          </w:tcPr>
          <w:p w:rsidR="001522CD" w:rsidRPr="00AD2438" w:rsidRDefault="001522CD" w:rsidP="001522CD">
            <w:pPr>
              <w:rPr>
                <w:lang w:val="en-GB"/>
              </w:rPr>
            </w:pPr>
          </w:p>
        </w:tc>
      </w:tr>
      <w:tr w:rsidR="001522CD" w:rsidRPr="00AD2438">
        <w:tc>
          <w:tcPr>
            <w:tcW w:w="3348" w:type="dxa"/>
          </w:tcPr>
          <w:p w:rsidR="001522CD" w:rsidRPr="00AD2438" w:rsidRDefault="001522CD" w:rsidP="001522CD">
            <w:pPr>
              <w:rPr>
                <w:lang w:val="en-GB"/>
              </w:rPr>
            </w:pPr>
            <w:r w:rsidRPr="00AD2438">
              <w:rPr>
                <w:lang w:val="en-GB"/>
              </w:rPr>
              <w:t>Degree course</w:t>
            </w:r>
          </w:p>
        </w:tc>
        <w:tc>
          <w:tcPr>
            <w:tcW w:w="6480" w:type="dxa"/>
            <w:gridSpan w:val="8"/>
          </w:tcPr>
          <w:p w:rsidR="001522CD" w:rsidRPr="00AD2438" w:rsidRDefault="001522CD" w:rsidP="001522CD">
            <w:pPr>
              <w:rPr>
                <w:lang w:val="en-GB"/>
              </w:rPr>
            </w:pPr>
            <w:r w:rsidRPr="00AD2438">
              <w:rPr>
                <w:lang w:val="en-GB"/>
              </w:rPr>
              <w:t>English for Business Administration</w:t>
            </w:r>
          </w:p>
        </w:tc>
      </w:tr>
      <w:tr w:rsidR="001522CD" w:rsidRPr="00AD2438">
        <w:tc>
          <w:tcPr>
            <w:tcW w:w="3348" w:type="dxa"/>
          </w:tcPr>
          <w:p w:rsidR="001522CD" w:rsidRPr="00AD2438" w:rsidRDefault="001522CD" w:rsidP="001522CD">
            <w:pPr>
              <w:rPr>
                <w:lang w:val="en-GB"/>
              </w:rPr>
            </w:pPr>
            <w:r w:rsidRPr="00AD2438">
              <w:rPr>
                <w:lang w:val="en-GB"/>
              </w:rPr>
              <w:t>Mode of study</w:t>
            </w:r>
          </w:p>
        </w:tc>
        <w:tc>
          <w:tcPr>
            <w:tcW w:w="6480" w:type="dxa"/>
            <w:gridSpan w:val="8"/>
          </w:tcPr>
          <w:p w:rsidR="001522CD" w:rsidRPr="00AD2438" w:rsidRDefault="001522CD" w:rsidP="001522CD">
            <w:pPr>
              <w:rPr>
                <w:lang w:val="en-GB"/>
              </w:rPr>
            </w:pPr>
            <w:r w:rsidRPr="00AD2438">
              <w:rPr>
                <w:lang w:val="en-GB"/>
              </w:rPr>
              <w:t>Full-time</w:t>
            </w:r>
          </w:p>
        </w:tc>
      </w:tr>
      <w:tr w:rsidR="001522CD" w:rsidRPr="00AD2438">
        <w:tc>
          <w:tcPr>
            <w:tcW w:w="3348" w:type="dxa"/>
            <w:vAlign w:val="center"/>
          </w:tcPr>
          <w:p w:rsidR="001522CD" w:rsidRPr="00AD2438" w:rsidRDefault="001522CD" w:rsidP="001522CD">
            <w:pPr>
              <w:rPr>
                <w:b/>
                <w:lang w:val="en-GB"/>
              </w:rPr>
            </w:pPr>
            <w:r w:rsidRPr="00AD2438">
              <w:rPr>
                <w:b/>
                <w:lang w:val="en-GB"/>
              </w:rPr>
              <w:t>Thesis evaluation criteria</w:t>
            </w:r>
          </w:p>
        </w:tc>
        <w:tc>
          <w:tcPr>
            <w:tcW w:w="6480" w:type="dxa"/>
            <w:gridSpan w:val="8"/>
          </w:tcPr>
          <w:p w:rsidR="001522CD" w:rsidRPr="00AD2438" w:rsidRDefault="001522CD" w:rsidP="001522CD">
            <w:pPr>
              <w:jc w:val="right"/>
              <w:rPr>
                <w:lang w:val="en-GB"/>
              </w:rPr>
            </w:pPr>
            <w:r w:rsidRPr="00AD2438">
              <w:rPr>
                <w:b/>
                <w:lang w:val="en-GB"/>
              </w:rPr>
              <w:t xml:space="preserve">Classification grade according to ECTS </w:t>
            </w:r>
          </w:p>
        </w:tc>
      </w:tr>
      <w:tr w:rsidR="001522CD" w:rsidRPr="00AD2438">
        <w:tc>
          <w:tcPr>
            <w:tcW w:w="9828" w:type="dxa"/>
            <w:gridSpan w:val="9"/>
            <w:shd w:val="clear" w:color="auto" w:fill="A6A6A6"/>
          </w:tcPr>
          <w:p w:rsidR="001522CD" w:rsidRPr="00AD2438" w:rsidRDefault="001522CD" w:rsidP="001522CD">
            <w:pPr>
              <w:rPr>
                <w:color w:val="FFFFFF"/>
                <w:lang w:val="en-GB"/>
              </w:rPr>
            </w:pPr>
            <w:r w:rsidRPr="00AD2438">
              <w:rPr>
                <w:b/>
                <w:color w:val="FFFFFF"/>
                <w:lang w:val="en-GB"/>
              </w:rPr>
              <w:t>Structure</w:t>
            </w:r>
          </w:p>
        </w:tc>
      </w:tr>
      <w:tr w:rsidR="001522CD" w:rsidRPr="00AD2438">
        <w:tc>
          <w:tcPr>
            <w:tcW w:w="6791" w:type="dxa"/>
            <w:gridSpan w:val="3"/>
          </w:tcPr>
          <w:p w:rsidR="001522CD" w:rsidRPr="00AD2438" w:rsidRDefault="001522CD" w:rsidP="001522CD">
            <w:pPr>
              <w:rPr>
                <w:lang w:val="en-GB"/>
              </w:rPr>
            </w:pPr>
            <w:r w:rsidRPr="00AD2438">
              <w:rPr>
                <w:lang w:val="en-GB"/>
              </w:rPr>
              <w:t>Outline and division</w:t>
            </w:r>
          </w:p>
        </w:tc>
        <w:tc>
          <w:tcPr>
            <w:tcW w:w="507" w:type="dxa"/>
          </w:tcPr>
          <w:p w:rsidR="001522CD" w:rsidRPr="00AD2438" w:rsidRDefault="001522CD" w:rsidP="001522CD">
            <w:pPr>
              <w:jc w:val="center"/>
              <w:rPr>
                <w:lang w:val="en-GB"/>
              </w:rPr>
            </w:pPr>
            <w:r w:rsidRPr="00AD2438">
              <w:rPr>
                <w:lang w:val="en-GB"/>
              </w:rPr>
              <w:t>A</w:t>
            </w:r>
          </w:p>
        </w:tc>
        <w:tc>
          <w:tcPr>
            <w:tcW w:w="506" w:type="dxa"/>
          </w:tcPr>
          <w:p w:rsidR="001522CD" w:rsidRPr="00AD2438" w:rsidRDefault="001522CD" w:rsidP="001522CD">
            <w:pPr>
              <w:jc w:val="center"/>
              <w:rPr>
                <w:lang w:val="en-GB"/>
              </w:rPr>
            </w:pPr>
            <w:proofErr w:type="spellStart"/>
            <w:r w:rsidRPr="00AD2438">
              <w:rPr>
                <w:lang w:val="en-GB"/>
              </w:rPr>
              <w:t>B</w:t>
            </w:r>
            <w:r w:rsidR="00BB017E">
              <w:rPr>
                <w:lang w:val="en-GB"/>
              </w:rPr>
              <w:t>x</w:t>
            </w:r>
            <w:proofErr w:type="spellEnd"/>
          </w:p>
        </w:tc>
        <w:tc>
          <w:tcPr>
            <w:tcW w:w="506" w:type="dxa"/>
          </w:tcPr>
          <w:p w:rsidR="001522CD" w:rsidRPr="00AD2438" w:rsidRDefault="001522CD" w:rsidP="001522CD">
            <w:pPr>
              <w:jc w:val="center"/>
              <w:rPr>
                <w:lang w:val="en-GB"/>
              </w:rPr>
            </w:pPr>
            <w:r w:rsidRPr="00AD2438">
              <w:rPr>
                <w:lang w:val="en-GB"/>
              </w:rPr>
              <w:t>C</w:t>
            </w:r>
          </w:p>
        </w:tc>
        <w:tc>
          <w:tcPr>
            <w:tcW w:w="507" w:type="dxa"/>
          </w:tcPr>
          <w:p w:rsidR="001522CD" w:rsidRPr="00AD2438" w:rsidRDefault="001522CD" w:rsidP="001522CD">
            <w:pPr>
              <w:jc w:val="center"/>
              <w:rPr>
                <w:lang w:val="en-GB"/>
              </w:rPr>
            </w:pPr>
            <w:r w:rsidRPr="00AD2438">
              <w:rPr>
                <w:lang w:val="en-GB"/>
              </w:rPr>
              <w:t>D</w:t>
            </w:r>
          </w:p>
        </w:tc>
        <w:tc>
          <w:tcPr>
            <w:tcW w:w="506" w:type="dxa"/>
          </w:tcPr>
          <w:p w:rsidR="001522CD" w:rsidRPr="00AD2438" w:rsidRDefault="001522CD" w:rsidP="001522CD">
            <w:pPr>
              <w:jc w:val="center"/>
              <w:rPr>
                <w:lang w:val="en-GB"/>
              </w:rPr>
            </w:pPr>
            <w:r w:rsidRPr="00AD2438">
              <w:rPr>
                <w:lang w:val="en-GB"/>
              </w:rPr>
              <w:t>E</w:t>
            </w:r>
          </w:p>
        </w:tc>
        <w:tc>
          <w:tcPr>
            <w:tcW w:w="505" w:type="dxa"/>
          </w:tcPr>
          <w:p w:rsidR="001522CD" w:rsidRPr="00AD2438" w:rsidRDefault="001522CD" w:rsidP="001522CD">
            <w:pPr>
              <w:jc w:val="center"/>
              <w:rPr>
                <w:lang w:val="en-GB"/>
              </w:rPr>
            </w:pPr>
            <w:r w:rsidRPr="00AD2438">
              <w:rPr>
                <w:lang w:val="en-GB"/>
              </w:rPr>
              <w:t>F</w:t>
            </w:r>
          </w:p>
        </w:tc>
      </w:tr>
      <w:tr w:rsidR="001522CD" w:rsidRPr="00AD2438">
        <w:tc>
          <w:tcPr>
            <w:tcW w:w="6791" w:type="dxa"/>
            <w:gridSpan w:val="3"/>
          </w:tcPr>
          <w:p w:rsidR="001522CD" w:rsidRPr="00AD2438" w:rsidRDefault="001522CD" w:rsidP="001522CD">
            <w:pPr>
              <w:rPr>
                <w:lang w:val="en-GB"/>
              </w:rPr>
            </w:pPr>
            <w:r w:rsidRPr="00AD2438">
              <w:rPr>
                <w:lang w:val="en-GB"/>
              </w:rPr>
              <w:t>Language level</w:t>
            </w:r>
          </w:p>
        </w:tc>
        <w:tc>
          <w:tcPr>
            <w:tcW w:w="507" w:type="dxa"/>
          </w:tcPr>
          <w:p w:rsidR="001522CD" w:rsidRPr="00AD2438" w:rsidRDefault="001522CD" w:rsidP="001522CD">
            <w:pPr>
              <w:jc w:val="center"/>
              <w:rPr>
                <w:lang w:val="en-GB"/>
              </w:rPr>
            </w:pPr>
            <w:proofErr w:type="spellStart"/>
            <w:r w:rsidRPr="00AD2438">
              <w:rPr>
                <w:lang w:val="en-GB"/>
              </w:rPr>
              <w:t>A</w:t>
            </w:r>
            <w:r w:rsidR="00BB017E">
              <w:rPr>
                <w:lang w:val="en-GB"/>
              </w:rPr>
              <w:t>x</w:t>
            </w:r>
            <w:proofErr w:type="spellEnd"/>
          </w:p>
        </w:tc>
        <w:tc>
          <w:tcPr>
            <w:tcW w:w="506" w:type="dxa"/>
          </w:tcPr>
          <w:p w:rsidR="001522CD" w:rsidRPr="00AD2438" w:rsidRDefault="001522CD" w:rsidP="001522CD">
            <w:pPr>
              <w:jc w:val="center"/>
              <w:rPr>
                <w:lang w:val="en-GB"/>
              </w:rPr>
            </w:pPr>
            <w:r w:rsidRPr="00AD2438">
              <w:rPr>
                <w:lang w:val="en-GB"/>
              </w:rPr>
              <w:t>B</w:t>
            </w:r>
          </w:p>
        </w:tc>
        <w:tc>
          <w:tcPr>
            <w:tcW w:w="506" w:type="dxa"/>
          </w:tcPr>
          <w:p w:rsidR="001522CD" w:rsidRPr="00AD2438" w:rsidRDefault="001522CD" w:rsidP="001522CD">
            <w:pPr>
              <w:jc w:val="center"/>
              <w:rPr>
                <w:lang w:val="en-GB"/>
              </w:rPr>
            </w:pPr>
            <w:r w:rsidRPr="00AD2438">
              <w:rPr>
                <w:lang w:val="en-GB"/>
              </w:rPr>
              <w:t>C</w:t>
            </w:r>
          </w:p>
        </w:tc>
        <w:tc>
          <w:tcPr>
            <w:tcW w:w="507" w:type="dxa"/>
          </w:tcPr>
          <w:p w:rsidR="001522CD" w:rsidRPr="00AD2438" w:rsidRDefault="001522CD" w:rsidP="001522CD">
            <w:pPr>
              <w:jc w:val="center"/>
              <w:rPr>
                <w:lang w:val="en-GB"/>
              </w:rPr>
            </w:pPr>
            <w:r w:rsidRPr="00AD2438">
              <w:rPr>
                <w:lang w:val="en-GB"/>
              </w:rPr>
              <w:t>D</w:t>
            </w:r>
          </w:p>
        </w:tc>
        <w:tc>
          <w:tcPr>
            <w:tcW w:w="506" w:type="dxa"/>
          </w:tcPr>
          <w:p w:rsidR="001522CD" w:rsidRPr="00AD2438" w:rsidRDefault="001522CD" w:rsidP="001522CD">
            <w:pPr>
              <w:jc w:val="center"/>
              <w:rPr>
                <w:lang w:val="en-GB"/>
              </w:rPr>
            </w:pPr>
            <w:r w:rsidRPr="00AD2438">
              <w:rPr>
                <w:lang w:val="en-GB"/>
              </w:rPr>
              <w:t>E</w:t>
            </w:r>
          </w:p>
        </w:tc>
        <w:tc>
          <w:tcPr>
            <w:tcW w:w="505" w:type="dxa"/>
          </w:tcPr>
          <w:p w:rsidR="001522CD" w:rsidRPr="00AD2438" w:rsidRDefault="001522CD" w:rsidP="001522CD">
            <w:pPr>
              <w:jc w:val="center"/>
              <w:rPr>
                <w:lang w:val="en-GB"/>
              </w:rPr>
            </w:pPr>
            <w:r w:rsidRPr="00AD2438">
              <w:rPr>
                <w:lang w:val="en-GB"/>
              </w:rPr>
              <w:t>F</w:t>
            </w:r>
          </w:p>
        </w:tc>
      </w:tr>
      <w:tr w:rsidR="001522CD" w:rsidRPr="00AD2438">
        <w:tc>
          <w:tcPr>
            <w:tcW w:w="6791" w:type="dxa"/>
            <w:gridSpan w:val="3"/>
          </w:tcPr>
          <w:p w:rsidR="001522CD" w:rsidRPr="00AD2438" w:rsidRDefault="001522CD" w:rsidP="001522CD">
            <w:pPr>
              <w:rPr>
                <w:lang w:val="en-GB"/>
              </w:rPr>
            </w:pPr>
            <w:r w:rsidRPr="00AD2438">
              <w:rPr>
                <w:lang w:val="en-GB"/>
              </w:rPr>
              <w:t>Formatting (citations, presentation)</w:t>
            </w:r>
          </w:p>
        </w:tc>
        <w:tc>
          <w:tcPr>
            <w:tcW w:w="507" w:type="dxa"/>
          </w:tcPr>
          <w:p w:rsidR="001522CD" w:rsidRPr="00AD2438" w:rsidRDefault="001522CD" w:rsidP="001522CD">
            <w:pPr>
              <w:jc w:val="center"/>
              <w:rPr>
                <w:lang w:val="en-GB"/>
              </w:rPr>
            </w:pPr>
            <w:r w:rsidRPr="00AD2438">
              <w:rPr>
                <w:lang w:val="en-GB"/>
              </w:rPr>
              <w:t>A</w:t>
            </w:r>
          </w:p>
        </w:tc>
        <w:tc>
          <w:tcPr>
            <w:tcW w:w="506" w:type="dxa"/>
          </w:tcPr>
          <w:p w:rsidR="001522CD" w:rsidRPr="00AD2438" w:rsidRDefault="001522CD" w:rsidP="001522CD">
            <w:pPr>
              <w:jc w:val="center"/>
              <w:rPr>
                <w:lang w:val="en-GB"/>
              </w:rPr>
            </w:pPr>
            <w:proofErr w:type="spellStart"/>
            <w:r w:rsidRPr="00AD2438">
              <w:rPr>
                <w:lang w:val="en-GB"/>
              </w:rPr>
              <w:t>B</w:t>
            </w:r>
            <w:r w:rsidR="00BB017E">
              <w:rPr>
                <w:lang w:val="en-GB"/>
              </w:rPr>
              <w:t>x</w:t>
            </w:r>
            <w:proofErr w:type="spellEnd"/>
          </w:p>
        </w:tc>
        <w:tc>
          <w:tcPr>
            <w:tcW w:w="506" w:type="dxa"/>
          </w:tcPr>
          <w:p w:rsidR="001522CD" w:rsidRPr="00AD2438" w:rsidRDefault="001522CD" w:rsidP="001522CD">
            <w:pPr>
              <w:jc w:val="center"/>
              <w:rPr>
                <w:lang w:val="en-GB"/>
              </w:rPr>
            </w:pPr>
            <w:r w:rsidRPr="00AD2438">
              <w:rPr>
                <w:lang w:val="en-GB"/>
              </w:rPr>
              <w:t>C</w:t>
            </w:r>
          </w:p>
        </w:tc>
        <w:tc>
          <w:tcPr>
            <w:tcW w:w="507" w:type="dxa"/>
          </w:tcPr>
          <w:p w:rsidR="001522CD" w:rsidRPr="00AD2438" w:rsidRDefault="001522CD" w:rsidP="001522CD">
            <w:pPr>
              <w:jc w:val="center"/>
              <w:rPr>
                <w:lang w:val="en-GB"/>
              </w:rPr>
            </w:pPr>
            <w:r w:rsidRPr="00AD2438">
              <w:rPr>
                <w:lang w:val="en-GB"/>
              </w:rPr>
              <w:t>D</w:t>
            </w:r>
          </w:p>
        </w:tc>
        <w:tc>
          <w:tcPr>
            <w:tcW w:w="506" w:type="dxa"/>
          </w:tcPr>
          <w:p w:rsidR="001522CD" w:rsidRPr="00AD2438" w:rsidRDefault="001522CD" w:rsidP="001522CD">
            <w:pPr>
              <w:jc w:val="center"/>
              <w:rPr>
                <w:lang w:val="en-GB"/>
              </w:rPr>
            </w:pPr>
            <w:r w:rsidRPr="00AD2438">
              <w:rPr>
                <w:lang w:val="en-GB"/>
              </w:rPr>
              <w:t>E</w:t>
            </w:r>
          </w:p>
        </w:tc>
        <w:tc>
          <w:tcPr>
            <w:tcW w:w="505" w:type="dxa"/>
          </w:tcPr>
          <w:p w:rsidR="001522CD" w:rsidRPr="00AD2438" w:rsidRDefault="001522CD" w:rsidP="001522CD">
            <w:pPr>
              <w:jc w:val="center"/>
              <w:rPr>
                <w:lang w:val="en-GB"/>
              </w:rPr>
            </w:pPr>
            <w:r w:rsidRPr="00AD2438">
              <w:rPr>
                <w:lang w:val="en-GB"/>
              </w:rPr>
              <w:t>F</w:t>
            </w:r>
          </w:p>
        </w:tc>
      </w:tr>
      <w:tr w:rsidR="001522CD" w:rsidRPr="00AD2438">
        <w:tc>
          <w:tcPr>
            <w:tcW w:w="9828" w:type="dxa"/>
            <w:gridSpan w:val="9"/>
            <w:shd w:val="clear" w:color="auto" w:fill="A6A6A6"/>
          </w:tcPr>
          <w:p w:rsidR="001522CD" w:rsidRPr="00AD2438" w:rsidRDefault="001522CD" w:rsidP="001522CD">
            <w:pPr>
              <w:rPr>
                <w:lang w:val="en-GB"/>
              </w:rPr>
            </w:pPr>
            <w:r w:rsidRPr="00AD2438">
              <w:rPr>
                <w:b/>
                <w:color w:val="FFFFFF"/>
                <w:lang w:val="en-GB"/>
              </w:rPr>
              <w:t>Content</w:t>
            </w:r>
          </w:p>
        </w:tc>
      </w:tr>
      <w:tr w:rsidR="001522CD" w:rsidRPr="00AD2438">
        <w:tc>
          <w:tcPr>
            <w:tcW w:w="6791" w:type="dxa"/>
            <w:gridSpan w:val="3"/>
          </w:tcPr>
          <w:p w:rsidR="001522CD" w:rsidRPr="00AD2438" w:rsidRDefault="001522CD" w:rsidP="001522CD">
            <w:pPr>
              <w:rPr>
                <w:lang w:val="en-GB"/>
              </w:rPr>
            </w:pPr>
            <w:r w:rsidRPr="00AD2438">
              <w:rPr>
                <w:lang w:val="en-GB"/>
              </w:rPr>
              <w:t xml:space="preserve">Thesis statement formulation </w:t>
            </w:r>
          </w:p>
        </w:tc>
        <w:tc>
          <w:tcPr>
            <w:tcW w:w="507" w:type="dxa"/>
          </w:tcPr>
          <w:p w:rsidR="001522CD" w:rsidRPr="00AD2438" w:rsidRDefault="001522CD" w:rsidP="001522CD">
            <w:pPr>
              <w:jc w:val="center"/>
              <w:rPr>
                <w:lang w:val="en-GB"/>
              </w:rPr>
            </w:pPr>
            <w:r w:rsidRPr="00AD2438">
              <w:rPr>
                <w:lang w:val="en-GB"/>
              </w:rPr>
              <w:t>A</w:t>
            </w:r>
          </w:p>
        </w:tc>
        <w:tc>
          <w:tcPr>
            <w:tcW w:w="506" w:type="dxa"/>
          </w:tcPr>
          <w:p w:rsidR="001522CD" w:rsidRPr="00AD2438" w:rsidRDefault="001522CD" w:rsidP="001522CD">
            <w:pPr>
              <w:jc w:val="center"/>
              <w:rPr>
                <w:lang w:val="en-GB"/>
              </w:rPr>
            </w:pPr>
            <w:proofErr w:type="spellStart"/>
            <w:r w:rsidRPr="00AD2438">
              <w:rPr>
                <w:lang w:val="en-GB"/>
              </w:rPr>
              <w:t>B</w:t>
            </w:r>
            <w:r w:rsidR="00BB017E">
              <w:rPr>
                <w:lang w:val="en-GB"/>
              </w:rPr>
              <w:t>x</w:t>
            </w:r>
            <w:proofErr w:type="spellEnd"/>
          </w:p>
        </w:tc>
        <w:tc>
          <w:tcPr>
            <w:tcW w:w="506" w:type="dxa"/>
          </w:tcPr>
          <w:p w:rsidR="001522CD" w:rsidRPr="00AD2438" w:rsidRDefault="001522CD" w:rsidP="001522CD">
            <w:pPr>
              <w:jc w:val="center"/>
              <w:rPr>
                <w:lang w:val="en-GB"/>
              </w:rPr>
            </w:pPr>
            <w:r w:rsidRPr="00AD2438">
              <w:rPr>
                <w:lang w:val="en-GB"/>
              </w:rPr>
              <w:t>C</w:t>
            </w:r>
          </w:p>
        </w:tc>
        <w:tc>
          <w:tcPr>
            <w:tcW w:w="507" w:type="dxa"/>
          </w:tcPr>
          <w:p w:rsidR="001522CD" w:rsidRPr="00AD2438" w:rsidRDefault="001522CD" w:rsidP="001522CD">
            <w:pPr>
              <w:jc w:val="center"/>
              <w:rPr>
                <w:lang w:val="en-GB"/>
              </w:rPr>
            </w:pPr>
            <w:r w:rsidRPr="00AD2438">
              <w:rPr>
                <w:lang w:val="en-GB"/>
              </w:rPr>
              <w:t>D</w:t>
            </w:r>
          </w:p>
        </w:tc>
        <w:tc>
          <w:tcPr>
            <w:tcW w:w="506" w:type="dxa"/>
          </w:tcPr>
          <w:p w:rsidR="001522CD" w:rsidRPr="00AD2438" w:rsidRDefault="001522CD" w:rsidP="001522CD">
            <w:pPr>
              <w:jc w:val="center"/>
              <w:rPr>
                <w:lang w:val="en-GB"/>
              </w:rPr>
            </w:pPr>
            <w:r w:rsidRPr="00AD2438">
              <w:rPr>
                <w:lang w:val="en-GB"/>
              </w:rPr>
              <w:t>E</w:t>
            </w:r>
          </w:p>
        </w:tc>
        <w:tc>
          <w:tcPr>
            <w:tcW w:w="505" w:type="dxa"/>
          </w:tcPr>
          <w:p w:rsidR="001522CD" w:rsidRPr="00AD2438" w:rsidRDefault="001522CD" w:rsidP="001522CD">
            <w:pPr>
              <w:jc w:val="center"/>
              <w:rPr>
                <w:lang w:val="en-GB"/>
              </w:rPr>
            </w:pPr>
            <w:r w:rsidRPr="00AD2438">
              <w:rPr>
                <w:lang w:val="en-GB"/>
              </w:rPr>
              <w:t>F</w:t>
            </w:r>
          </w:p>
        </w:tc>
      </w:tr>
      <w:tr w:rsidR="001522CD" w:rsidRPr="00AD2438">
        <w:tc>
          <w:tcPr>
            <w:tcW w:w="6791" w:type="dxa"/>
            <w:gridSpan w:val="3"/>
          </w:tcPr>
          <w:p w:rsidR="001522CD" w:rsidRPr="00AD2438" w:rsidRDefault="001522CD" w:rsidP="001522CD">
            <w:pPr>
              <w:rPr>
                <w:lang w:val="en-GB"/>
              </w:rPr>
            </w:pPr>
            <w:r w:rsidRPr="00AD2438">
              <w:rPr>
                <w:lang w:val="en-GB"/>
              </w:rPr>
              <w:t>Sources and their utilization</w:t>
            </w:r>
          </w:p>
        </w:tc>
        <w:tc>
          <w:tcPr>
            <w:tcW w:w="507" w:type="dxa"/>
          </w:tcPr>
          <w:p w:rsidR="001522CD" w:rsidRPr="00AD2438" w:rsidRDefault="001522CD" w:rsidP="001522CD">
            <w:pPr>
              <w:jc w:val="center"/>
              <w:rPr>
                <w:lang w:val="en-GB"/>
              </w:rPr>
            </w:pPr>
            <w:proofErr w:type="spellStart"/>
            <w:r w:rsidRPr="00AD2438">
              <w:rPr>
                <w:lang w:val="en-GB"/>
              </w:rPr>
              <w:t>A</w:t>
            </w:r>
            <w:r w:rsidR="00BB017E">
              <w:rPr>
                <w:lang w:val="en-GB"/>
              </w:rPr>
              <w:t>x</w:t>
            </w:r>
            <w:proofErr w:type="spellEnd"/>
          </w:p>
        </w:tc>
        <w:tc>
          <w:tcPr>
            <w:tcW w:w="506" w:type="dxa"/>
          </w:tcPr>
          <w:p w:rsidR="001522CD" w:rsidRPr="00AD2438" w:rsidRDefault="001522CD" w:rsidP="001522CD">
            <w:pPr>
              <w:jc w:val="center"/>
              <w:rPr>
                <w:lang w:val="en-GB"/>
              </w:rPr>
            </w:pPr>
            <w:r w:rsidRPr="00AD2438">
              <w:rPr>
                <w:lang w:val="en-GB"/>
              </w:rPr>
              <w:t>B</w:t>
            </w:r>
          </w:p>
        </w:tc>
        <w:tc>
          <w:tcPr>
            <w:tcW w:w="506" w:type="dxa"/>
          </w:tcPr>
          <w:p w:rsidR="001522CD" w:rsidRPr="00AD2438" w:rsidRDefault="001522CD" w:rsidP="001522CD">
            <w:pPr>
              <w:jc w:val="center"/>
              <w:rPr>
                <w:lang w:val="en-GB"/>
              </w:rPr>
            </w:pPr>
            <w:r w:rsidRPr="00AD2438">
              <w:rPr>
                <w:lang w:val="en-GB"/>
              </w:rPr>
              <w:t>C</w:t>
            </w:r>
          </w:p>
        </w:tc>
        <w:tc>
          <w:tcPr>
            <w:tcW w:w="507" w:type="dxa"/>
          </w:tcPr>
          <w:p w:rsidR="001522CD" w:rsidRPr="00AD2438" w:rsidRDefault="001522CD" w:rsidP="001522CD">
            <w:pPr>
              <w:jc w:val="center"/>
              <w:rPr>
                <w:lang w:val="en-GB"/>
              </w:rPr>
            </w:pPr>
            <w:r w:rsidRPr="00AD2438">
              <w:rPr>
                <w:lang w:val="en-GB"/>
              </w:rPr>
              <w:t>D</w:t>
            </w:r>
          </w:p>
        </w:tc>
        <w:tc>
          <w:tcPr>
            <w:tcW w:w="506" w:type="dxa"/>
          </w:tcPr>
          <w:p w:rsidR="001522CD" w:rsidRPr="00AD2438" w:rsidRDefault="001522CD" w:rsidP="001522CD">
            <w:pPr>
              <w:jc w:val="center"/>
              <w:rPr>
                <w:lang w:val="en-GB"/>
              </w:rPr>
            </w:pPr>
            <w:r w:rsidRPr="00AD2438">
              <w:rPr>
                <w:lang w:val="en-GB"/>
              </w:rPr>
              <w:t>E</w:t>
            </w:r>
          </w:p>
        </w:tc>
        <w:tc>
          <w:tcPr>
            <w:tcW w:w="505" w:type="dxa"/>
          </w:tcPr>
          <w:p w:rsidR="001522CD" w:rsidRPr="00AD2438" w:rsidRDefault="001522CD" w:rsidP="001522CD">
            <w:pPr>
              <w:jc w:val="center"/>
              <w:rPr>
                <w:lang w:val="en-GB"/>
              </w:rPr>
            </w:pPr>
            <w:r w:rsidRPr="00AD2438">
              <w:rPr>
                <w:lang w:val="en-GB"/>
              </w:rPr>
              <w:t>F</w:t>
            </w:r>
          </w:p>
        </w:tc>
      </w:tr>
      <w:tr w:rsidR="001522CD" w:rsidRPr="00AD2438">
        <w:tc>
          <w:tcPr>
            <w:tcW w:w="6791" w:type="dxa"/>
            <w:gridSpan w:val="3"/>
          </w:tcPr>
          <w:p w:rsidR="001522CD" w:rsidRPr="00AD2438" w:rsidRDefault="001522CD" w:rsidP="001522CD">
            <w:pPr>
              <w:rPr>
                <w:lang w:val="en-GB"/>
              </w:rPr>
            </w:pPr>
            <w:r>
              <w:rPr>
                <w:lang w:val="en-GB"/>
              </w:rPr>
              <w:t>Methods of processing the research problem</w:t>
            </w:r>
          </w:p>
        </w:tc>
        <w:tc>
          <w:tcPr>
            <w:tcW w:w="507" w:type="dxa"/>
            <w:vAlign w:val="center"/>
          </w:tcPr>
          <w:p w:rsidR="001522CD" w:rsidRPr="00AD2438" w:rsidRDefault="001522CD" w:rsidP="001522CD">
            <w:pPr>
              <w:jc w:val="center"/>
              <w:rPr>
                <w:lang w:val="en-GB"/>
              </w:rPr>
            </w:pPr>
            <w:r w:rsidRPr="00AD2438">
              <w:rPr>
                <w:lang w:val="en-GB"/>
              </w:rPr>
              <w:t>A</w:t>
            </w:r>
          </w:p>
        </w:tc>
        <w:tc>
          <w:tcPr>
            <w:tcW w:w="506" w:type="dxa"/>
            <w:vAlign w:val="center"/>
          </w:tcPr>
          <w:p w:rsidR="001522CD" w:rsidRPr="00AD2438" w:rsidRDefault="001522CD" w:rsidP="001522CD">
            <w:pPr>
              <w:jc w:val="center"/>
              <w:rPr>
                <w:lang w:val="en-GB"/>
              </w:rPr>
            </w:pPr>
            <w:proofErr w:type="spellStart"/>
            <w:r w:rsidRPr="00AD2438">
              <w:rPr>
                <w:lang w:val="en-GB"/>
              </w:rPr>
              <w:t>B</w:t>
            </w:r>
            <w:r w:rsidR="00BB017E">
              <w:rPr>
                <w:lang w:val="en-GB"/>
              </w:rPr>
              <w:t>x</w:t>
            </w:r>
            <w:proofErr w:type="spellEnd"/>
          </w:p>
        </w:tc>
        <w:tc>
          <w:tcPr>
            <w:tcW w:w="506" w:type="dxa"/>
            <w:vAlign w:val="center"/>
          </w:tcPr>
          <w:p w:rsidR="001522CD" w:rsidRPr="00AD2438" w:rsidRDefault="001522CD" w:rsidP="001522CD">
            <w:pPr>
              <w:jc w:val="center"/>
              <w:rPr>
                <w:lang w:val="en-GB"/>
              </w:rPr>
            </w:pPr>
            <w:r w:rsidRPr="00AD2438">
              <w:rPr>
                <w:lang w:val="en-GB"/>
              </w:rPr>
              <w:t>C</w:t>
            </w:r>
          </w:p>
        </w:tc>
        <w:tc>
          <w:tcPr>
            <w:tcW w:w="507" w:type="dxa"/>
            <w:vAlign w:val="center"/>
          </w:tcPr>
          <w:p w:rsidR="001522CD" w:rsidRPr="00AD2438" w:rsidRDefault="001522CD" w:rsidP="001522CD">
            <w:pPr>
              <w:jc w:val="center"/>
              <w:rPr>
                <w:lang w:val="en-GB"/>
              </w:rPr>
            </w:pPr>
            <w:r w:rsidRPr="00AD2438">
              <w:rPr>
                <w:lang w:val="en-GB"/>
              </w:rPr>
              <w:t>D</w:t>
            </w:r>
          </w:p>
        </w:tc>
        <w:tc>
          <w:tcPr>
            <w:tcW w:w="506" w:type="dxa"/>
            <w:vAlign w:val="center"/>
          </w:tcPr>
          <w:p w:rsidR="001522CD" w:rsidRPr="00AD2438" w:rsidRDefault="001522CD" w:rsidP="001522CD">
            <w:pPr>
              <w:jc w:val="center"/>
              <w:rPr>
                <w:lang w:val="en-GB"/>
              </w:rPr>
            </w:pPr>
            <w:r w:rsidRPr="00AD2438">
              <w:rPr>
                <w:lang w:val="en-GB"/>
              </w:rPr>
              <w:t>E</w:t>
            </w:r>
          </w:p>
        </w:tc>
        <w:tc>
          <w:tcPr>
            <w:tcW w:w="505" w:type="dxa"/>
            <w:vAlign w:val="center"/>
          </w:tcPr>
          <w:p w:rsidR="001522CD" w:rsidRPr="00AD2438" w:rsidRDefault="001522CD" w:rsidP="001522CD">
            <w:pPr>
              <w:jc w:val="center"/>
              <w:rPr>
                <w:lang w:val="en-GB"/>
              </w:rPr>
            </w:pPr>
            <w:r w:rsidRPr="00AD2438">
              <w:rPr>
                <w:lang w:val="en-GB"/>
              </w:rPr>
              <w:t>F</w:t>
            </w:r>
          </w:p>
        </w:tc>
      </w:tr>
      <w:tr w:rsidR="001522CD" w:rsidRPr="00AD2438">
        <w:tc>
          <w:tcPr>
            <w:tcW w:w="6791" w:type="dxa"/>
            <w:gridSpan w:val="3"/>
          </w:tcPr>
          <w:p w:rsidR="001522CD" w:rsidRPr="00AD2438" w:rsidRDefault="001522CD" w:rsidP="001522CD">
            <w:pPr>
              <w:rPr>
                <w:lang w:val="en-GB"/>
              </w:rPr>
            </w:pPr>
            <w:r>
              <w:rPr>
                <w:lang w:val="en-GB"/>
              </w:rPr>
              <w:t>Level of</w:t>
            </w:r>
            <w:r w:rsidRPr="00AD2438">
              <w:rPr>
                <w:lang w:val="en-GB"/>
              </w:rPr>
              <w:t xml:space="preserve"> analy</w:t>
            </w:r>
            <w:r>
              <w:rPr>
                <w:lang w:val="en-GB"/>
              </w:rPr>
              <w:t>tical and interpretive components</w:t>
            </w:r>
          </w:p>
        </w:tc>
        <w:tc>
          <w:tcPr>
            <w:tcW w:w="507" w:type="dxa"/>
          </w:tcPr>
          <w:p w:rsidR="001522CD" w:rsidRPr="00AD2438" w:rsidRDefault="001522CD" w:rsidP="001522CD">
            <w:pPr>
              <w:jc w:val="center"/>
              <w:rPr>
                <w:lang w:val="en-GB"/>
              </w:rPr>
            </w:pPr>
            <w:proofErr w:type="spellStart"/>
            <w:r w:rsidRPr="00AD2438">
              <w:rPr>
                <w:lang w:val="en-GB"/>
              </w:rPr>
              <w:t>A</w:t>
            </w:r>
            <w:r w:rsidR="00BB017E">
              <w:rPr>
                <w:lang w:val="en-GB"/>
              </w:rPr>
              <w:t>x</w:t>
            </w:r>
            <w:proofErr w:type="spellEnd"/>
          </w:p>
        </w:tc>
        <w:tc>
          <w:tcPr>
            <w:tcW w:w="506" w:type="dxa"/>
          </w:tcPr>
          <w:p w:rsidR="001522CD" w:rsidRPr="00AD2438" w:rsidRDefault="001522CD" w:rsidP="001522CD">
            <w:pPr>
              <w:jc w:val="center"/>
              <w:rPr>
                <w:lang w:val="en-GB"/>
              </w:rPr>
            </w:pPr>
            <w:r w:rsidRPr="00AD2438">
              <w:rPr>
                <w:lang w:val="en-GB"/>
              </w:rPr>
              <w:t>B</w:t>
            </w:r>
          </w:p>
        </w:tc>
        <w:tc>
          <w:tcPr>
            <w:tcW w:w="506" w:type="dxa"/>
          </w:tcPr>
          <w:p w:rsidR="001522CD" w:rsidRPr="00AD2438" w:rsidRDefault="001522CD" w:rsidP="001522CD">
            <w:pPr>
              <w:jc w:val="center"/>
              <w:rPr>
                <w:lang w:val="en-GB"/>
              </w:rPr>
            </w:pPr>
            <w:r w:rsidRPr="00AD2438">
              <w:rPr>
                <w:lang w:val="en-GB"/>
              </w:rPr>
              <w:t>C</w:t>
            </w:r>
          </w:p>
        </w:tc>
        <w:tc>
          <w:tcPr>
            <w:tcW w:w="507" w:type="dxa"/>
          </w:tcPr>
          <w:p w:rsidR="001522CD" w:rsidRPr="00AD2438" w:rsidRDefault="001522CD" w:rsidP="001522CD">
            <w:pPr>
              <w:jc w:val="center"/>
              <w:rPr>
                <w:lang w:val="en-GB"/>
              </w:rPr>
            </w:pPr>
            <w:r w:rsidRPr="00AD2438">
              <w:rPr>
                <w:lang w:val="en-GB"/>
              </w:rPr>
              <w:t>D</w:t>
            </w:r>
          </w:p>
        </w:tc>
        <w:tc>
          <w:tcPr>
            <w:tcW w:w="506" w:type="dxa"/>
          </w:tcPr>
          <w:p w:rsidR="001522CD" w:rsidRPr="00AD2438" w:rsidRDefault="001522CD" w:rsidP="001522CD">
            <w:pPr>
              <w:jc w:val="center"/>
              <w:rPr>
                <w:lang w:val="en-GB"/>
              </w:rPr>
            </w:pPr>
            <w:r w:rsidRPr="00AD2438">
              <w:rPr>
                <w:lang w:val="en-GB"/>
              </w:rPr>
              <w:t>E</w:t>
            </w:r>
          </w:p>
        </w:tc>
        <w:tc>
          <w:tcPr>
            <w:tcW w:w="505" w:type="dxa"/>
          </w:tcPr>
          <w:p w:rsidR="001522CD" w:rsidRPr="00AD2438" w:rsidRDefault="001522CD" w:rsidP="001522CD">
            <w:pPr>
              <w:jc w:val="center"/>
              <w:rPr>
                <w:lang w:val="en-GB"/>
              </w:rPr>
            </w:pPr>
            <w:r w:rsidRPr="00AD2438">
              <w:rPr>
                <w:lang w:val="en-GB"/>
              </w:rPr>
              <w:t>F</w:t>
            </w:r>
          </w:p>
        </w:tc>
      </w:tr>
      <w:tr w:rsidR="001522CD" w:rsidRPr="00AD2438">
        <w:tc>
          <w:tcPr>
            <w:tcW w:w="6791" w:type="dxa"/>
            <w:gridSpan w:val="3"/>
          </w:tcPr>
          <w:p w:rsidR="001522CD" w:rsidRPr="00AD2438" w:rsidRDefault="001522CD" w:rsidP="001522CD">
            <w:pPr>
              <w:rPr>
                <w:lang w:val="en-GB"/>
              </w:rPr>
            </w:pPr>
            <w:r>
              <w:rPr>
                <w:lang w:val="en-GB"/>
              </w:rPr>
              <w:t>Formulation of</w:t>
            </w:r>
            <w:r w:rsidRPr="00AD2438">
              <w:rPr>
                <w:lang w:val="en-GB"/>
              </w:rPr>
              <w:t xml:space="preserve"> conclusions</w:t>
            </w:r>
            <w:r>
              <w:rPr>
                <w:lang w:val="en-GB"/>
              </w:rPr>
              <w:t xml:space="preserve"> and meeting the objectives</w:t>
            </w:r>
          </w:p>
        </w:tc>
        <w:tc>
          <w:tcPr>
            <w:tcW w:w="507" w:type="dxa"/>
          </w:tcPr>
          <w:p w:rsidR="001522CD" w:rsidRPr="00AD2438" w:rsidRDefault="001522CD" w:rsidP="001522CD">
            <w:pPr>
              <w:jc w:val="center"/>
              <w:rPr>
                <w:lang w:val="en-GB"/>
              </w:rPr>
            </w:pPr>
            <w:proofErr w:type="spellStart"/>
            <w:r w:rsidRPr="00AD2438">
              <w:rPr>
                <w:lang w:val="en-GB"/>
              </w:rPr>
              <w:t>A</w:t>
            </w:r>
            <w:r w:rsidR="00BB017E">
              <w:rPr>
                <w:lang w:val="en-GB"/>
              </w:rPr>
              <w:t>x</w:t>
            </w:r>
            <w:proofErr w:type="spellEnd"/>
          </w:p>
        </w:tc>
        <w:tc>
          <w:tcPr>
            <w:tcW w:w="506" w:type="dxa"/>
          </w:tcPr>
          <w:p w:rsidR="001522CD" w:rsidRPr="00AD2438" w:rsidRDefault="001522CD" w:rsidP="001522CD">
            <w:pPr>
              <w:jc w:val="center"/>
              <w:rPr>
                <w:lang w:val="en-GB"/>
              </w:rPr>
            </w:pPr>
            <w:r w:rsidRPr="00AD2438">
              <w:rPr>
                <w:lang w:val="en-GB"/>
              </w:rPr>
              <w:t>B</w:t>
            </w:r>
          </w:p>
        </w:tc>
        <w:tc>
          <w:tcPr>
            <w:tcW w:w="506" w:type="dxa"/>
          </w:tcPr>
          <w:p w:rsidR="001522CD" w:rsidRPr="00AD2438" w:rsidRDefault="001522CD" w:rsidP="001522CD">
            <w:pPr>
              <w:jc w:val="center"/>
              <w:rPr>
                <w:lang w:val="en-GB"/>
              </w:rPr>
            </w:pPr>
            <w:r w:rsidRPr="00AD2438">
              <w:rPr>
                <w:lang w:val="en-GB"/>
              </w:rPr>
              <w:t>C</w:t>
            </w:r>
          </w:p>
        </w:tc>
        <w:tc>
          <w:tcPr>
            <w:tcW w:w="507" w:type="dxa"/>
          </w:tcPr>
          <w:p w:rsidR="001522CD" w:rsidRPr="00AD2438" w:rsidRDefault="001522CD" w:rsidP="001522CD">
            <w:pPr>
              <w:jc w:val="center"/>
              <w:rPr>
                <w:lang w:val="en-GB"/>
              </w:rPr>
            </w:pPr>
            <w:r w:rsidRPr="00AD2438">
              <w:rPr>
                <w:lang w:val="en-GB"/>
              </w:rPr>
              <w:t>D</w:t>
            </w:r>
          </w:p>
        </w:tc>
        <w:tc>
          <w:tcPr>
            <w:tcW w:w="506" w:type="dxa"/>
          </w:tcPr>
          <w:p w:rsidR="001522CD" w:rsidRPr="00AD2438" w:rsidRDefault="001522CD" w:rsidP="001522CD">
            <w:pPr>
              <w:jc w:val="center"/>
              <w:rPr>
                <w:lang w:val="en-GB"/>
              </w:rPr>
            </w:pPr>
            <w:r w:rsidRPr="00AD2438">
              <w:rPr>
                <w:lang w:val="en-GB"/>
              </w:rPr>
              <w:t>E</w:t>
            </w:r>
          </w:p>
        </w:tc>
        <w:tc>
          <w:tcPr>
            <w:tcW w:w="505" w:type="dxa"/>
          </w:tcPr>
          <w:p w:rsidR="001522CD" w:rsidRPr="00AD2438" w:rsidRDefault="001522CD" w:rsidP="001522CD">
            <w:pPr>
              <w:jc w:val="center"/>
              <w:rPr>
                <w:lang w:val="en-GB"/>
              </w:rPr>
            </w:pPr>
            <w:r w:rsidRPr="00AD2438">
              <w:rPr>
                <w:lang w:val="en-GB"/>
              </w:rPr>
              <w:t>F</w:t>
            </w:r>
          </w:p>
        </w:tc>
      </w:tr>
      <w:tr w:rsidR="001522CD" w:rsidRPr="00AD2438">
        <w:tc>
          <w:tcPr>
            <w:tcW w:w="6791" w:type="dxa"/>
            <w:gridSpan w:val="3"/>
          </w:tcPr>
          <w:p w:rsidR="001522CD" w:rsidRPr="00AD2438" w:rsidRDefault="001522CD" w:rsidP="001522CD">
            <w:pPr>
              <w:rPr>
                <w:lang w:val="en-GB"/>
              </w:rPr>
            </w:pPr>
            <w:r>
              <w:rPr>
                <w:lang w:val="en-GB"/>
              </w:rPr>
              <w:t>Originality and v</w:t>
            </w:r>
            <w:r w:rsidRPr="00AD2438">
              <w:rPr>
                <w:lang w:val="en-GB"/>
              </w:rPr>
              <w:t xml:space="preserve">ocational </w:t>
            </w:r>
            <w:r>
              <w:rPr>
                <w:lang w:val="en-GB"/>
              </w:rPr>
              <w:t>contribution</w:t>
            </w:r>
          </w:p>
        </w:tc>
        <w:tc>
          <w:tcPr>
            <w:tcW w:w="507" w:type="dxa"/>
          </w:tcPr>
          <w:p w:rsidR="001522CD" w:rsidRPr="00AD2438" w:rsidRDefault="001522CD" w:rsidP="001522CD">
            <w:pPr>
              <w:jc w:val="center"/>
              <w:rPr>
                <w:lang w:val="en-GB"/>
              </w:rPr>
            </w:pPr>
            <w:proofErr w:type="spellStart"/>
            <w:r w:rsidRPr="00AD2438">
              <w:rPr>
                <w:lang w:val="en-GB"/>
              </w:rPr>
              <w:t>A</w:t>
            </w:r>
            <w:r w:rsidR="00BB017E">
              <w:rPr>
                <w:lang w:val="en-GB"/>
              </w:rPr>
              <w:t>x</w:t>
            </w:r>
            <w:proofErr w:type="spellEnd"/>
          </w:p>
        </w:tc>
        <w:tc>
          <w:tcPr>
            <w:tcW w:w="506" w:type="dxa"/>
          </w:tcPr>
          <w:p w:rsidR="001522CD" w:rsidRPr="00AD2438" w:rsidRDefault="001522CD" w:rsidP="001522CD">
            <w:pPr>
              <w:jc w:val="center"/>
              <w:rPr>
                <w:lang w:val="en-GB"/>
              </w:rPr>
            </w:pPr>
            <w:r w:rsidRPr="00AD2438">
              <w:rPr>
                <w:lang w:val="en-GB"/>
              </w:rPr>
              <w:t>B</w:t>
            </w:r>
          </w:p>
        </w:tc>
        <w:tc>
          <w:tcPr>
            <w:tcW w:w="506" w:type="dxa"/>
          </w:tcPr>
          <w:p w:rsidR="001522CD" w:rsidRPr="00AD2438" w:rsidRDefault="001522CD" w:rsidP="001522CD">
            <w:pPr>
              <w:jc w:val="center"/>
              <w:rPr>
                <w:lang w:val="en-GB"/>
              </w:rPr>
            </w:pPr>
            <w:r w:rsidRPr="00AD2438">
              <w:rPr>
                <w:lang w:val="en-GB"/>
              </w:rPr>
              <w:t>C</w:t>
            </w:r>
          </w:p>
        </w:tc>
        <w:tc>
          <w:tcPr>
            <w:tcW w:w="507" w:type="dxa"/>
          </w:tcPr>
          <w:p w:rsidR="001522CD" w:rsidRPr="00AD2438" w:rsidRDefault="001522CD" w:rsidP="001522CD">
            <w:pPr>
              <w:jc w:val="center"/>
              <w:rPr>
                <w:lang w:val="en-GB"/>
              </w:rPr>
            </w:pPr>
            <w:r w:rsidRPr="00AD2438">
              <w:rPr>
                <w:lang w:val="en-GB"/>
              </w:rPr>
              <w:t>D</w:t>
            </w:r>
          </w:p>
        </w:tc>
        <w:tc>
          <w:tcPr>
            <w:tcW w:w="506" w:type="dxa"/>
          </w:tcPr>
          <w:p w:rsidR="001522CD" w:rsidRPr="00AD2438" w:rsidRDefault="001522CD" w:rsidP="001522CD">
            <w:pPr>
              <w:jc w:val="center"/>
              <w:rPr>
                <w:lang w:val="en-GB"/>
              </w:rPr>
            </w:pPr>
            <w:r w:rsidRPr="00AD2438">
              <w:rPr>
                <w:lang w:val="en-GB"/>
              </w:rPr>
              <w:t>E</w:t>
            </w:r>
          </w:p>
        </w:tc>
        <w:tc>
          <w:tcPr>
            <w:tcW w:w="505" w:type="dxa"/>
          </w:tcPr>
          <w:p w:rsidR="001522CD" w:rsidRPr="00AD2438" w:rsidRDefault="001522CD" w:rsidP="001522CD">
            <w:pPr>
              <w:jc w:val="center"/>
              <w:rPr>
                <w:lang w:val="en-GB"/>
              </w:rPr>
            </w:pPr>
            <w:r w:rsidRPr="00AD2438">
              <w:rPr>
                <w:lang w:val="en-GB"/>
              </w:rPr>
              <w:t>F</w:t>
            </w:r>
          </w:p>
        </w:tc>
      </w:tr>
      <w:tr w:rsidR="001522CD" w:rsidRPr="00AD2438">
        <w:tc>
          <w:tcPr>
            <w:tcW w:w="9828" w:type="dxa"/>
            <w:gridSpan w:val="9"/>
          </w:tcPr>
          <w:p w:rsidR="001522CD" w:rsidRPr="00AD2438" w:rsidRDefault="001522CD" w:rsidP="001522CD">
            <w:pPr>
              <w:rPr>
                <w:b/>
                <w:lang w:val="en-GB"/>
              </w:rPr>
            </w:pPr>
            <w:r w:rsidRPr="00AD2438">
              <w:rPr>
                <w:b/>
                <w:lang w:val="en-GB"/>
              </w:rPr>
              <w:t>Evaluation justification (strengths and weaknesses of thesis):</w:t>
            </w:r>
          </w:p>
          <w:p w:rsidR="00AE21C3" w:rsidRDefault="00AE21C3" w:rsidP="001522CD">
            <w:pPr>
              <w:rPr>
                <w:lang w:val="en-GB"/>
              </w:rPr>
            </w:pPr>
            <w:r>
              <w:rPr>
                <w:lang w:val="en-GB"/>
              </w:rPr>
              <w:t>The candidate has handed in an original thesis with ideas of his own, something which was not to be expected from the start</w:t>
            </w:r>
            <w:r w:rsidR="00FB2A14">
              <w:rPr>
                <w:lang w:val="en-GB"/>
              </w:rPr>
              <w:t xml:space="preserve"> because </w:t>
            </w:r>
            <w:proofErr w:type="spellStart"/>
            <w:r w:rsidR="00FB2A14">
              <w:rPr>
                <w:lang w:val="en-GB"/>
              </w:rPr>
              <w:t>Orwells</w:t>
            </w:r>
            <w:proofErr w:type="spellEnd"/>
            <w:r w:rsidR="00FB2A14">
              <w:rPr>
                <w:lang w:val="en-GB"/>
              </w:rPr>
              <w:t xml:space="preserve"> classical novel has been written about again and again</w:t>
            </w:r>
            <w:r>
              <w:rPr>
                <w:lang w:val="en-GB"/>
              </w:rPr>
              <w:t xml:space="preserve">. What he shows is how relevant and topical a work such as 1984 has become in our present. From the American NSA to Chinese monitoring of COVID 19 and the Russian Secret Service's handling (abuse) of the internet - all these very topical and politically important things are being addressed. </w:t>
            </w:r>
          </w:p>
          <w:p w:rsidR="00FB2A14" w:rsidRDefault="00AE21C3" w:rsidP="001522CD">
            <w:pPr>
              <w:rPr>
                <w:lang w:val="en-GB"/>
              </w:rPr>
            </w:pPr>
            <w:r>
              <w:rPr>
                <w:lang w:val="en-GB"/>
              </w:rPr>
              <w:t xml:space="preserve">The thesis is </w:t>
            </w:r>
            <w:proofErr w:type="gramStart"/>
            <w:r>
              <w:rPr>
                <w:lang w:val="en-GB"/>
              </w:rPr>
              <w:t>well-structured</w:t>
            </w:r>
            <w:proofErr w:type="gramEnd"/>
            <w:r>
              <w:rPr>
                <w:lang w:val="en-GB"/>
              </w:rPr>
              <w:t xml:space="preserve">. In the first part, the candidate prepares his field well by writing on the genre of the dystopian novel in general, and 1984 in particular, and here especially about its reception history. The heart-piece of his thesis, however, comes in part two where he remarks on </w:t>
            </w:r>
            <w:r w:rsidR="00FB2A14">
              <w:rPr>
                <w:lang w:val="en-GB"/>
              </w:rPr>
              <w:t xml:space="preserve">the topicality of the novel, putting the emphasis on technology and surveillance, language, and ideology. </w:t>
            </w:r>
          </w:p>
          <w:p w:rsidR="001522CD" w:rsidRPr="00AD2438" w:rsidRDefault="00FB2A14" w:rsidP="001522CD">
            <w:pPr>
              <w:rPr>
                <w:lang w:val="en-GB"/>
              </w:rPr>
            </w:pPr>
            <w:r>
              <w:rPr>
                <w:lang w:val="en-GB"/>
              </w:rPr>
              <w:t>The thesis is written in idiomatically correct and fluent English and shows that the candidate has a good overview of the literature in this field. The format is also fine - with the exception of the many unnecessary footnotes referring</w:t>
            </w:r>
            <w:r w:rsidR="00AE21C3">
              <w:rPr>
                <w:lang w:val="en-GB"/>
              </w:rPr>
              <w:t xml:space="preserve"> </w:t>
            </w:r>
            <w:r>
              <w:rPr>
                <w:lang w:val="en-GB"/>
              </w:rPr>
              <w:t xml:space="preserve">to the page numbers of the novel. All in all, this is an intelligent contribution to Orwell </w:t>
            </w:r>
            <w:proofErr w:type="gramStart"/>
            <w:r>
              <w:rPr>
                <w:lang w:val="en-GB"/>
              </w:rPr>
              <w:t>scholarship which</w:t>
            </w:r>
            <w:proofErr w:type="gramEnd"/>
            <w:r>
              <w:rPr>
                <w:lang w:val="en-GB"/>
              </w:rPr>
              <w:t xml:space="preserve"> deserves a top grade.</w:t>
            </w:r>
          </w:p>
          <w:p w:rsidR="001522CD" w:rsidRPr="00AD2438" w:rsidRDefault="001522CD" w:rsidP="001522CD">
            <w:pPr>
              <w:rPr>
                <w:lang w:val="en-GB"/>
              </w:rPr>
            </w:pPr>
          </w:p>
        </w:tc>
      </w:tr>
      <w:tr w:rsidR="001522CD" w:rsidRPr="00AD2438">
        <w:tc>
          <w:tcPr>
            <w:tcW w:w="9828" w:type="dxa"/>
            <w:gridSpan w:val="9"/>
          </w:tcPr>
          <w:p w:rsidR="001522CD" w:rsidRPr="00AD2438" w:rsidRDefault="001522CD" w:rsidP="001522CD">
            <w:pPr>
              <w:rPr>
                <w:b/>
                <w:lang w:val="en-GB"/>
              </w:rPr>
            </w:pPr>
            <w:r w:rsidRPr="00AD2438">
              <w:rPr>
                <w:b/>
                <w:lang w:val="en-GB"/>
              </w:rPr>
              <w:t>Questions to be answered by student:</w:t>
            </w:r>
          </w:p>
          <w:p w:rsidR="001522CD" w:rsidRPr="00AD2438" w:rsidRDefault="001522CD" w:rsidP="001522CD">
            <w:pPr>
              <w:rPr>
                <w:lang w:val="en-GB"/>
              </w:rPr>
            </w:pPr>
          </w:p>
          <w:p w:rsidR="00BB017E" w:rsidRDefault="00BB017E" w:rsidP="001522CD">
            <w:pPr>
              <w:rPr>
                <w:lang w:val="en-GB"/>
              </w:rPr>
            </w:pPr>
            <w:r>
              <w:rPr>
                <w:lang w:val="en-GB"/>
              </w:rPr>
              <w:t>1) Why have you more or less excluded Britain from your analysis of contemporary relevance?</w:t>
            </w:r>
          </w:p>
          <w:p w:rsidR="001522CD" w:rsidRPr="00AD2438" w:rsidRDefault="00BB017E" w:rsidP="001522CD">
            <w:pPr>
              <w:rPr>
                <w:lang w:val="en-GB"/>
              </w:rPr>
            </w:pPr>
            <w:r>
              <w:rPr>
                <w:lang w:val="en-GB"/>
              </w:rPr>
              <w:t>2) You say</w:t>
            </w:r>
            <w:proofErr w:type="gramStart"/>
            <w:r>
              <w:rPr>
                <w:lang w:val="en-GB"/>
              </w:rPr>
              <w:t>,</w:t>
            </w:r>
            <w:proofErr w:type="gramEnd"/>
            <w:r>
              <w:rPr>
                <w:lang w:val="en-GB"/>
              </w:rPr>
              <w:t xml:space="preserve"> Orwell's work is 'timeless'. Haven't you shown exactly the opposite? Comment on </w:t>
            </w:r>
            <w:r w:rsidR="00AE21C3">
              <w:rPr>
                <w:lang w:val="en-GB"/>
              </w:rPr>
              <w:t>'</w:t>
            </w:r>
            <w:r>
              <w:rPr>
                <w:lang w:val="en-GB"/>
              </w:rPr>
              <w:t>timelessness</w:t>
            </w:r>
            <w:r w:rsidR="00AE21C3">
              <w:rPr>
                <w:lang w:val="en-GB"/>
              </w:rPr>
              <w:t>'</w:t>
            </w:r>
            <w:r>
              <w:rPr>
                <w:lang w:val="en-GB"/>
              </w:rPr>
              <w:t xml:space="preserve"> and literature!</w:t>
            </w:r>
          </w:p>
          <w:p w:rsidR="001522CD" w:rsidRPr="00AD2438" w:rsidRDefault="001522CD" w:rsidP="001522CD">
            <w:pPr>
              <w:rPr>
                <w:lang w:val="en-GB"/>
              </w:rPr>
            </w:pPr>
          </w:p>
        </w:tc>
      </w:tr>
      <w:tr w:rsidR="001522CD" w:rsidRPr="00AD2438">
        <w:tc>
          <w:tcPr>
            <w:tcW w:w="9828" w:type="dxa"/>
            <w:gridSpan w:val="9"/>
          </w:tcPr>
          <w:p w:rsidR="001522CD" w:rsidRPr="0030066B" w:rsidRDefault="001522CD" w:rsidP="001522CD">
            <w:pPr>
              <w:rPr>
                <w:b/>
                <w:lang w:val="en-GB"/>
              </w:rPr>
            </w:pPr>
            <w:r w:rsidRPr="0030066B">
              <w:rPr>
                <w:b/>
                <w:lang w:val="en-GB"/>
              </w:rPr>
              <w:t xml:space="preserve">The work </w:t>
            </w:r>
            <w:r>
              <w:rPr>
                <w:b/>
                <w:lang w:val="en-GB"/>
              </w:rPr>
              <w:t>was</w:t>
            </w:r>
            <w:r w:rsidRPr="0030066B">
              <w:rPr>
                <w:b/>
                <w:lang w:val="en-GB"/>
              </w:rPr>
              <w:t xml:space="preserve"> checked </w:t>
            </w:r>
            <w:r>
              <w:rPr>
                <w:b/>
                <w:lang w:val="en-GB"/>
              </w:rPr>
              <w:t>by the</w:t>
            </w:r>
            <w:r w:rsidRPr="0030066B">
              <w:rPr>
                <w:b/>
                <w:lang w:val="en-GB"/>
              </w:rPr>
              <w:t xml:space="preserve"> plagiarism detection system </w:t>
            </w:r>
            <w:r>
              <w:rPr>
                <w:b/>
                <w:lang w:val="en-GB"/>
              </w:rPr>
              <w:t xml:space="preserve">Theses </w:t>
            </w:r>
            <w:r w:rsidRPr="0030066B">
              <w:rPr>
                <w:b/>
                <w:lang w:val="en-GB"/>
              </w:rPr>
              <w:t xml:space="preserve">with the result of </w:t>
            </w:r>
            <w:r w:rsidRPr="00BB017E">
              <w:rPr>
                <w:b/>
                <w:i/>
                <w:lang w:val="en-GB"/>
              </w:rPr>
              <w:t>negative</w:t>
            </w:r>
            <w:r w:rsidRPr="0030066B">
              <w:rPr>
                <w:b/>
                <w:lang w:val="en-GB"/>
              </w:rPr>
              <w:t>/positive</w:t>
            </w:r>
            <w:proofErr w:type="gramStart"/>
            <w:r w:rsidRPr="0030066B">
              <w:rPr>
                <w:b/>
                <w:lang w:val="en-GB"/>
              </w:rPr>
              <w:t>.*</w:t>
            </w:r>
            <w:proofErr w:type="gramEnd"/>
          </w:p>
        </w:tc>
      </w:tr>
      <w:tr w:rsidR="001522CD" w:rsidRPr="00AD2438">
        <w:tc>
          <w:tcPr>
            <w:tcW w:w="6791" w:type="dxa"/>
            <w:gridSpan w:val="3"/>
          </w:tcPr>
          <w:p w:rsidR="001522CD" w:rsidRPr="00AD2438" w:rsidRDefault="001522CD" w:rsidP="001522CD">
            <w:pPr>
              <w:rPr>
                <w:lang w:val="en-GB"/>
              </w:rPr>
            </w:pPr>
            <w:r w:rsidRPr="00AD2438">
              <w:rPr>
                <w:b/>
                <w:lang w:val="en-GB"/>
              </w:rPr>
              <w:t>Overall mark</w:t>
            </w:r>
            <w:r w:rsidRPr="00AD2438">
              <w:rPr>
                <w:rStyle w:val="Funotenzeichen"/>
                <w:b/>
                <w:lang w:val="en-GB"/>
              </w:rPr>
              <w:footnoteReference w:customMarkFollows="1" w:id="-1"/>
              <w:t>*</w:t>
            </w:r>
            <w:r w:rsidRPr="00B34571">
              <w:rPr>
                <w:b/>
                <w:vertAlign w:val="superscript"/>
                <w:lang w:val="en-GB"/>
              </w:rPr>
              <w:t>*</w:t>
            </w:r>
          </w:p>
        </w:tc>
        <w:tc>
          <w:tcPr>
            <w:tcW w:w="507" w:type="dxa"/>
          </w:tcPr>
          <w:p w:rsidR="001522CD" w:rsidRPr="00AD2438" w:rsidRDefault="001522CD" w:rsidP="001522CD">
            <w:pPr>
              <w:jc w:val="center"/>
              <w:rPr>
                <w:lang w:val="en-GB"/>
              </w:rPr>
            </w:pPr>
            <w:proofErr w:type="spellStart"/>
            <w:r w:rsidRPr="00AD2438">
              <w:rPr>
                <w:lang w:val="en-GB"/>
              </w:rPr>
              <w:t>A</w:t>
            </w:r>
            <w:r w:rsidR="00BB017E">
              <w:rPr>
                <w:lang w:val="en-GB"/>
              </w:rPr>
              <w:t>x</w:t>
            </w:r>
            <w:proofErr w:type="spellEnd"/>
          </w:p>
        </w:tc>
        <w:tc>
          <w:tcPr>
            <w:tcW w:w="506" w:type="dxa"/>
          </w:tcPr>
          <w:p w:rsidR="001522CD" w:rsidRPr="00AD2438" w:rsidRDefault="001522CD" w:rsidP="001522CD">
            <w:pPr>
              <w:jc w:val="center"/>
              <w:rPr>
                <w:lang w:val="en-GB"/>
              </w:rPr>
            </w:pPr>
            <w:r w:rsidRPr="00AD2438">
              <w:rPr>
                <w:lang w:val="en-GB"/>
              </w:rPr>
              <w:t>B</w:t>
            </w:r>
          </w:p>
        </w:tc>
        <w:tc>
          <w:tcPr>
            <w:tcW w:w="506" w:type="dxa"/>
          </w:tcPr>
          <w:p w:rsidR="001522CD" w:rsidRPr="00AD2438" w:rsidRDefault="001522CD" w:rsidP="001522CD">
            <w:pPr>
              <w:jc w:val="center"/>
              <w:rPr>
                <w:lang w:val="en-GB"/>
              </w:rPr>
            </w:pPr>
            <w:r w:rsidRPr="00AD2438">
              <w:rPr>
                <w:lang w:val="en-GB"/>
              </w:rPr>
              <w:t>C</w:t>
            </w:r>
          </w:p>
        </w:tc>
        <w:tc>
          <w:tcPr>
            <w:tcW w:w="507" w:type="dxa"/>
          </w:tcPr>
          <w:p w:rsidR="001522CD" w:rsidRPr="00AD2438" w:rsidRDefault="001522CD" w:rsidP="001522CD">
            <w:pPr>
              <w:jc w:val="center"/>
              <w:rPr>
                <w:lang w:val="en-GB"/>
              </w:rPr>
            </w:pPr>
            <w:r w:rsidRPr="00AD2438">
              <w:rPr>
                <w:lang w:val="en-GB"/>
              </w:rPr>
              <w:t>D</w:t>
            </w:r>
          </w:p>
        </w:tc>
        <w:tc>
          <w:tcPr>
            <w:tcW w:w="506" w:type="dxa"/>
          </w:tcPr>
          <w:p w:rsidR="001522CD" w:rsidRPr="00AD2438" w:rsidRDefault="001522CD" w:rsidP="001522CD">
            <w:pPr>
              <w:jc w:val="center"/>
              <w:rPr>
                <w:lang w:val="en-GB"/>
              </w:rPr>
            </w:pPr>
            <w:r w:rsidRPr="00AD2438">
              <w:rPr>
                <w:lang w:val="en-GB"/>
              </w:rPr>
              <w:t>E</w:t>
            </w:r>
          </w:p>
        </w:tc>
        <w:tc>
          <w:tcPr>
            <w:tcW w:w="505" w:type="dxa"/>
          </w:tcPr>
          <w:p w:rsidR="001522CD" w:rsidRPr="00AD2438" w:rsidRDefault="001522CD" w:rsidP="001522CD">
            <w:pPr>
              <w:jc w:val="center"/>
              <w:rPr>
                <w:lang w:val="en-GB"/>
              </w:rPr>
            </w:pPr>
            <w:r w:rsidRPr="00AD2438">
              <w:rPr>
                <w:lang w:val="en-GB"/>
              </w:rPr>
              <w:t>F</w:t>
            </w:r>
          </w:p>
        </w:tc>
      </w:tr>
      <w:tr w:rsidR="001522CD" w:rsidRPr="00AD2438">
        <w:tc>
          <w:tcPr>
            <w:tcW w:w="4068" w:type="dxa"/>
            <w:gridSpan w:val="2"/>
            <w:vAlign w:val="center"/>
          </w:tcPr>
          <w:p w:rsidR="001522CD" w:rsidRPr="00AD2438" w:rsidRDefault="001522CD" w:rsidP="001522CD">
            <w:pPr>
              <w:rPr>
                <w:lang w:val="en-GB"/>
              </w:rPr>
            </w:pPr>
            <w:r w:rsidRPr="00AD2438">
              <w:rPr>
                <w:lang w:val="en-GB"/>
              </w:rPr>
              <w:t>Date:</w:t>
            </w:r>
            <w:r w:rsidR="00BB017E">
              <w:rPr>
                <w:lang w:val="en-GB"/>
              </w:rPr>
              <w:t xml:space="preserve"> 16 May 2020</w:t>
            </w:r>
          </w:p>
        </w:tc>
        <w:tc>
          <w:tcPr>
            <w:tcW w:w="5760" w:type="dxa"/>
            <w:gridSpan w:val="7"/>
            <w:vAlign w:val="center"/>
          </w:tcPr>
          <w:p w:rsidR="001522CD" w:rsidRPr="00AD2438" w:rsidRDefault="001522CD" w:rsidP="001522CD">
            <w:pPr>
              <w:rPr>
                <w:lang w:val="en-GB"/>
              </w:rPr>
            </w:pPr>
            <w:proofErr w:type="spellStart"/>
            <w:r w:rsidRPr="00AD2438">
              <w:rPr>
                <w:lang w:val="en-GB"/>
              </w:rPr>
              <w:t>Signature</w:t>
            </w:r>
            <w:proofErr w:type="gramStart"/>
            <w:r w:rsidRPr="00AD2438">
              <w:rPr>
                <w:lang w:val="en-GB"/>
              </w:rPr>
              <w:t>:</w:t>
            </w:r>
            <w:r w:rsidR="00BB017E">
              <w:rPr>
                <w:lang w:val="en-GB"/>
              </w:rPr>
              <w:t>Ewald</w:t>
            </w:r>
            <w:proofErr w:type="spellEnd"/>
            <w:proofErr w:type="gramEnd"/>
            <w:r w:rsidR="00BB017E">
              <w:rPr>
                <w:lang w:val="en-GB"/>
              </w:rPr>
              <w:t xml:space="preserve"> Mengel</w:t>
            </w:r>
          </w:p>
        </w:tc>
      </w:tr>
    </w:tbl>
    <w:p w:rsidR="001522CD" w:rsidRPr="001B2D89" w:rsidRDefault="001522CD" w:rsidP="001522CD">
      <w:pPr>
        <w:rPr>
          <w:lang w:val="en-GB"/>
        </w:rPr>
      </w:pPr>
    </w:p>
    <w:p w:rsidR="001522CD" w:rsidRDefault="001522CD"/>
    <w:sectPr w:rsidR="001522C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AE21C3" w:rsidRDefault="00AE21C3" w:rsidP="001522CD">
      <w:pPr>
        <w:pStyle w:val="Funotentext"/>
        <w:rPr>
          <w:lang w:val="en-GB"/>
        </w:rPr>
      </w:pPr>
      <w:r w:rsidRPr="00E27C53">
        <w:rPr>
          <w:vertAlign w:val="superscript"/>
          <w:lang w:val="en-GB"/>
        </w:rPr>
        <w:t>*</w:t>
      </w:r>
      <w:r>
        <w:rPr>
          <w:vertAlign w:val="superscript"/>
          <w:lang w:val="en-GB"/>
        </w:rPr>
        <w:t xml:space="preserve">    </w:t>
      </w:r>
      <w:r>
        <w:rPr>
          <w:lang w:val="en-GB"/>
        </w:rPr>
        <w:t>Circle</w:t>
      </w:r>
      <w:r w:rsidRPr="00E27C53">
        <w:rPr>
          <w:lang w:val="en-GB"/>
        </w:rPr>
        <w:t xml:space="preserve"> the appropriate </w:t>
      </w:r>
      <w:r>
        <w:rPr>
          <w:lang w:val="en-GB"/>
        </w:rPr>
        <w:t>determinat</w:t>
      </w:r>
      <w:r w:rsidRPr="00E27C53">
        <w:rPr>
          <w:lang w:val="en-GB"/>
        </w:rPr>
        <w:t>ion</w:t>
      </w:r>
      <w:r>
        <w:rPr>
          <w:lang w:val="en-GB"/>
        </w:rPr>
        <w:t>.</w:t>
      </w:r>
    </w:p>
    <w:p w:rsidR="00AE21C3" w:rsidRPr="00967103" w:rsidRDefault="00AE21C3" w:rsidP="001522CD">
      <w:pPr>
        <w:pStyle w:val="Funotentext"/>
        <w:rPr>
          <w:lang w:val="en-GB"/>
        </w:rPr>
      </w:pPr>
      <w:r w:rsidRPr="00E27C53">
        <w:rPr>
          <w:vertAlign w:val="superscript"/>
          <w:lang w:val="en-GB"/>
        </w:rPr>
        <w:t>*</w:t>
      </w:r>
      <w:r w:rsidRPr="00967103">
        <w:rPr>
          <w:rStyle w:val="Funotenzeichen"/>
          <w:lang w:val="en-GB"/>
        </w:rPr>
        <w:t>*</w:t>
      </w:r>
      <w:r w:rsidRPr="00967103">
        <w:rPr>
          <w:lang w:val="en-GB"/>
        </w:rPr>
        <w:t xml:space="preserve"> Overall mark is not a mathematical average of individual marks.</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522CD"/>
    <w:rsid w:val="001522CD"/>
    <w:rsid w:val="00AE21C3"/>
    <w:rsid w:val="00BB017E"/>
    <w:rsid w:val="00FB2A14"/>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522CD"/>
    <w:rPr>
      <w:rFonts w:ascii="Times New Roman" w:eastAsia="Times New Roman" w:hAnsi="Times New Roman" w:cs="Times New Roman"/>
      <w:lang w:val="cs-CZ" w:eastAsia="cs-CZ"/>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Funotentext">
    <w:name w:val="footnote text"/>
    <w:basedOn w:val="Standard"/>
    <w:link w:val="FunotentextZeichen"/>
    <w:semiHidden/>
    <w:rsid w:val="001522CD"/>
    <w:rPr>
      <w:sz w:val="20"/>
      <w:szCs w:val="20"/>
    </w:rPr>
  </w:style>
  <w:style w:type="character" w:customStyle="1" w:styleId="FunotentextZeichen">
    <w:name w:val="Fußnotentext Zeichen"/>
    <w:basedOn w:val="Absatzstandardschriftart"/>
    <w:link w:val="Funotentext"/>
    <w:semiHidden/>
    <w:rsid w:val="001522CD"/>
    <w:rPr>
      <w:rFonts w:ascii="Times New Roman" w:eastAsia="Times New Roman" w:hAnsi="Times New Roman" w:cs="Times New Roman"/>
      <w:sz w:val="20"/>
      <w:szCs w:val="20"/>
      <w:lang w:val="cs-CZ" w:eastAsia="cs-CZ"/>
    </w:rPr>
  </w:style>
  <w:style w:type="character" w:styleId="Funotenzeichen">
    <w:name w:val="footnote reference"/>
    <w:basedOn w:val="Absatzstandardschriftart"/>
    <w:semiHidden/>
    <w:rsid w:val="001522CD"/>
    <w:rPr>
      <w:vertAlign w:val="superscript"/>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369</Words>
  <Characters>2108</Characters>
  <Application>Microsoft Macintosh Word</Application>
  <DocSecurity>0</DocSecurity>
  <Lines>17</Lines>
  <Paragraphs>4</Paragraphs>
  <ScaleCrop>false</ScaleCrop>
  <LinksUpToDate>false</LinksUpToDate>
  <CharactersWithSpaces>2588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Ewald Mengel</dc:creator>
  <cp:keywords/>
  <cp:lastModifiedBy>Ewald Mengel</cp:lastModifiedBy>
  <cp:revision>1</cp:revision>
  <dcterms:created xsi:type="dcterms:W3CDTF">2020-05-16T06:46:00Z</dcterms:created>
  <dcterms:modified xsi:type="dcterms:W3CDTF">2020-05-16T07:41:00Z</dcterms:modified>
</cp:coreProperties>
</file>