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77A3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7F16">
        <w:rPr>
          <w:rFonts w:asciiTheme="minorHAnsi" w:hAnsiTheme="minorHAnsi" w:cstheme="minorHAnsi"/>
          <w:sz w:val="22"/>
          <w:szCs w:val="22"/>
        </w:rPr>
        <w:t>Lucie Krejčí</w:t>
      </w:r>
    </w:p>
    <w:p w14:paraId="00D6BB86" w14:textId="7A7A241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0D7F16">
        <w:rPr>
          <w:rFonts w:asciiTheme="minorHAnsi" w:hAnsiTheme="minorHAnsi" w:cstheme="minorHAnsi"/>
          <w:sz w:val="22"/>
          <w:szCs w:val="22"/>
        </w:rPr>
        <w:t>)</w:t>
      </w:r>
      <w:r w:rsidR="000D7F16" w:rsidRPr="009C322A">
        <w:rPr>
          <w:rFonts w:asciiTheme="minorHAnsi" w:hAnsiTheme="minorHAnsi" w:cstheme="minorHAnsi"/>
          <w:sz w:val="22"/>
          <w:szCs w:val="22"/>
        </w:rPr>
        <w:t>:</w:t>
      </w:r>
      <w:r w:rsidR="000D7F16">
        <w:rPr>
          <w:rFonts w:asciiTheme="minorHAnsi" w:hAnsiTheme="minorHAnsi" w:cstheme="minorHAnsi"/>
          <w:sz w:val="22"/>
          <w:szCs w:val="22"/>
        </w:rPr>
        <w:t xml:space="preserve"> Jan Kramoliš, Ph.D.</w:t>
      </w:r>
    </w:p>
    <w:p w14:paraId="09E4DE65" w14:textId="228E8BD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D7F16">
        <w:rPr>
          <w:rFonts w:cstheme="minorHAnsi"/>
        </w:rPr>
        <w:t>Projekt implementace mobilní aplikace ve Valašském muzeu v přírodě</w:t>
      </w:r>
    </w:p>
    <w:p w14:paraId="35028D0F" w14:textId="2FD6477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D7F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08C89D" w:rsidR="000E094A" w:rsidRDefault="000D7F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4B028187" w:rsidR="000E094A" w:rsidRPr="00DD6128" w:rsidRDefault="000D7F1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jsou formulovány srozumitelně. Autorka použila </w:t>
            </w:r>
            <w:r w:rsidR="00675EA5">
              <w:rPr>
                <w:rFonts w:cstheme="minorHAnsi"/>
                <w:i/>
                <w:sz w:val="20"/>
              </w:rPr>
              <w:t>běžně používané</w:t>
            </w:r>
            <w:r>
              <w:rPr>
                <w:rFonts w:cstheme="minorHAnsi"/>
                <w:i/>
                <w:sz w:val="20"/>
              </w:rPr>
              <w:t xml:space="preserve"> metody zpracování</w:t>
            </w:r>
            <w:r w:rsidR="00675EA5">
              <w:rPr>
                <w:rFonts w:cstheme="minorHAnsi"/>
                <w:i/>
                <w:sz w:val="20"/>
              </w:rPr>
              <w:t>, které jsou pro řešený problém použitelné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08F507" w:rsidR="000E094A" w:rsidRDefault="00A578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435AFEF6" w:rsidR="000E094A" w:rsidRPr="00DD6128" w:rsidRDefault="00F2739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je adekvátního rozsahu. Autorka často používá styl „jeden odstavec = jeden autor“. V některých částích je i kritická literární rešerše, která však nepřevažuje.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E78317" w:rsidR="000E094A" w:rsidRDefault="00104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A0CD0" w14:textId="6E9373F1" w:rsidR="0010443A" w:rsidRDefault="0010443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První část popisuje subjekt, na který bude projekt aplikován a obsahuje všechny důležité informace. Marketingová analýza je však nevyvážená. V analýze jsou některé části detailnější, jiné jsou popsány velmi málo</w:t>
            </w:r>
            <w:r w:rsidR="00844652">
              <w:rPr>
                <w:rFonts w:cstheme="minorHAnsi"/>
                <w:i/>
                <w:sz w:val="20"/>
              </w:rPr>
              <w:t>. Chybí tam například rozklad nákladů na marketing.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4973DF4E" w:rsidR="000E094A" w:rsidRPr="000E094A" w:rsidRDefault="009850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Dále následuje dotazníkové šetření (n=250). Respondenti v drtivé většině uvádění že návštěva VMP splnila jejich očekávání. Pouze 3 % uvádí že nejsou spokojeni. A právě tyto 3 % jsou tedy námětem pro projekt. Z toho vyplývá</w:t>
            </w:r>
            <w:r w:rsidR="00B64B4D">
              <w:rPr>
                <w:rFonts w:cstheme="minorHAnsi"/>
                <w:i/>
                <w:sz w:val="20"/>
              </w:rPr>
              <w:t>: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B64B4D">
              <w:rPr>
                <w:rFonts w:cstheme="minorHAnsi"/>
                <w:i/>
                <w:sz w:val="20"/>
              </w:rPr>
              <w:t>J</w:t>
            </w:r>
            <w:r>
              <w:rPr>
                <w:rFonts w:cstheme="minorHAnsi"/>
                <w:i/>
                <w:sz w:val="20"/>
              </w:rPr>
              <w:t>aká je užitečnost plánovat projekt na vytvoření mobilní aplikace</w:t>
            </w:r>
            <w:r w:rsidR="00B64B4D">
              <w:rPr>
                <w:rFonts w:cstheme="minorHAnsi"/>
                <w:i/>
                <w:sz w:val="20"/>
              </w:rPr>
              <w:t>?</w:t>
            </w:r>
            <w:r>
              <w:rPr>
                <w:rFonts w:cstheme="minorHAnsi"/>
                <w:i/>
                <w:sz w:val="20"/>
              </w:rPr>
              <w:t xml:space="preserve"> Byť v analýze je správně Graf 15, který zjišťuje předběžný zájem o mobilní aplikaci. Autorka v dotazníkovém šetření nezkoumala, kolik respondentů má chytrý mobilní telefon, a kolik z nich je ochotno si do telefonu instalovat novou aplikaci, a kolik z nich to umí nainstalovat.</w:t>
            </w:r>
            <w:r w:rsidR="001E2DA5">
              <w:rPr>
                <w:rFonts w:cstheme="minorHAnsi"/>
                <w:i/>
                <w:sz w:val="20"/>
              </w:rPr>
              <w:t xml:space="preserve"> Je škoda, že se autorka více nezabývala analýzou 3 % nespokojených návštěvníků – mohly z toho vyplynout zajímavé informace.</w:t>
            </w:r>
            <w:r w:rsidR="00382F55">
              <w:rPr>
                <w:rFonts w:cstheme="minorHAnsi"/>
                <w:i/>
                <w:sz w:val="20"/>
              </w:rPr>
              <w:t xml:space="preserve"> Nesouhlasím s výrokem na str. 65 „… pokles poptávky představuje hrozbu, která by mohla </w:t>
            </w:r>
            <w:proofErr w:type="gramStart"/>
            <w:r w:rsidR="00382F55">
              <w:rPr>
                <w:rFonts w:cstheme="minorHAnsi"/>
                <w:i/>
                <w:sz w:val="20"/>
              </w:rPr>
              <w:t>byt</w:t>
            </w:r>
            <w:proofErr w:type="gramEnd"/>
            <w:r w:rsidR="00382F55">
              <w:rPr>
                <w:rFonts w:cstheme="minorHAnsi"/>
                <w:i/>
                <w:sz w:val="20"/>
              </w:rPr>
              <w:t xml:space="preserve"> destruktivní následky“.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6AFBD7" w:rsidR="000E094A" w:rsidRDefault="00382F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330356A" w:rsidR="004D378C" w:rsidRPr="008B781B" w:rsidRDefault="00382F5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Odůvodnění projektu není zcela přesvědčivé – i když chápu potřebu VMP „něco, avšak neví konkrétně co“ inovovat. Samotný nápad s mobilní aplikací není zlý, </w:t>
            </w:r>
            <w:r w:rsidR="00925202">
              <w:rPr>
                <w:rFonts w:cstheme="minorHAnsi"/>
                <w:i/>
                <w:sz w:val="20"/>
              </w:rPr>
              <w:t xml:space="preserve">a </w:t>
            </w:r>
            <w:r>
              <w:rPr>
                <w:rFonts w:cstheme="minorHAnsi"/>
                <w:i/>
                <w:sz w:val="20"/>
              </w:rPr>
              <w:t>může být pro VMP užitečný. Nutné je však detailněji specifikovat náklady</w:t>
            </w:r>
            <w:r w:rsidR="00DD6128">
              <w:rPr>
                <w:rFonts w:cstheme="minorHAnsi"/>
                <w:i/>
                <w:sz w:val="20"/>
              </w:rPr>
              <w:t xml:space="preserve"> (včetně financování)</w:t>
            </w:r>
            <w:r>
              <w:rPr>
                <w:rFonts w:cstheme="minorHAnsi"/>
                <w:i/>
                <w:sz w:val="20"/>
              </w:rPr>
              <w:t>, životnost projektu a měřitelnost přínosů.</w:t>
            </w:r>
            <w:r w:rsidR="007D0E9A">
              <w:rPr>
                <w:rFonts w:cstheme="minorHAnsi"/>
                <w:i/>
                <w:sz w:val="20"/>
              </w:rPr>
              <w:t xml:space="preserve"> V nákladové analýze by měla být ještě</w:t>
            </w:r>
            <w:r w:rsidR="00DD6128">
              <w:rPr>
                <w:rFonts w:cstheme="minorHAnsi"/>
                <w:i/>
                <w:sz w:val="20"/>
              </w:rPr>
              <w:t xml:space="preserve"> důležitá</w:t>
            </w:r>
            <w:r w:rsidR="007D0E9A">
              <w:rPr>
                <w:rFonts w:cstheme="minorHAnsi"/>
                <w:i/>
                <w:sz w:val="20"/>
              </w:rPr>
              <w:t xml:space="preserve"> položka za „přípravu zadání pro mobilní aplikaci</w:t>
            </w:r>
            <w:r w:rsidR="00925202">
              <w:rPr>
                <w:rFonts w:cstheme="minorHAnsi"/>
                <w:i/>
                <w:sz w:val="20"/>
              </w:rPr>
              <w:t xml:space="preserve"> (včetně </w:t>
            </w:r>
            <w:r w:rsidR="00925202" w:rsidRPr="00925202">
              <w:rPr>
                <w:rFonts w:cstheme="minorHAnsi"/>
                <w:i/>
                <w:sz w:val="20"/>
              </w:rPr>
              <w:t>design</w:t>
            </w:r>
            <w:r w:rsidR="00925202">
              <w:rPr>
                <w:rFonts w:cstheme="minorHAnsi"/>
                <w:i/>
                <w:sz w:val="20"/>
              </w:rPr>
              <w:t>u</w:t>
            </w:r>
            <w:r w:rsidR="00925202" w:rsidRPr="00925202">
              <w:rPr>
                <w:rFonts w:cstheme="minorHAnsi"/>
                <w:i/>
                <w:sz w:val="20"/>
              </w:rPr>
              <w:t xml:space="preserve"> algoritmů</w:t>
            </w:r>
            <w:r w:rsidR="00925202">
              <w:rPr>
                <w:rFonts w:cstheme="minorHAnsi"/>
                <w:i/>
                <w:sz w:val="20"/>
              </w:rPr>
              <w:t>)</w:t>
            </w:r>
            <w:r w:rsidR="007D0E9A">
              <w:rPr>
                <w:rFonts w:cstheme="minorHAnsi"/>
                <w:i/>
                <w:sz w:val="20"/>
              </w:rPr>
              <w:t>“. Takové zadání musí být precizní, srozumitelné a kvalitně do detailu rozpracované.</w:t>
            </w:r>
            <w:r w:rsidR="00925202">
              <w:rPr>
                <w:rFonts w:cstheme="minorHAnsi"/>
                <w:i/>
                <w:sz w:val="20"/>
              </w:rPr>
              <w:t xml:space="preserve"> Bez precizního zadání programátor není schopen ve stanovém čase aplikaci vytvořit a projekt bude silně trpět „dětskými nemocemi“.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49403D" w:rsidR="000E094A" w:rsidRDefault="000D7F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1133998" w:rsidR="004D378C" w:rsidRPr="008B781B" w:rsidRDefault="000D7F1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Jazyková úroveň je spíše vhodná do popularizační literatury než do vědecké práce.</w:t>
            </w:r>
            <w:r w:rsidR="00F32F0E">
              <w:rPr>
                <w:rFonts w:cstheme="minorHAnsi"/>
                <w:i/>
                <w:sz w:val="20"/>
              </w:rPr>
              <w:t xml:space="preserve"> Grafické zpracování a formátování je vyhovující.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754323" w:rsidR="009C7318" w:rsidRDefault="009252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462643F" w:rsidR="00D6308A" w:rsidRPr="000E094A" w:rsidRDefault="00382F5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DP je zpracována v souladu se zásadami, které jsou požadovány od kvalifikační práce. Všechny části jsou na první pohled zpracovány správně. Práci však chybí celkové hlubší smysluplné zamyšlení účelu projektu „proč to děláme?“</w:t>
            </w:r>
            <w:r w:rsidR="00925202">
              <w:rPr>
                <w:rFonts w:cstheme="minorHAnsi"/>
              </w:rPr>
              <w:t xml:space="preserve"> a argumentace přesvědčivými dopady</w:t>
            </w:r>
            <w:r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7C0D52C" w:rsidR="009C7318" w:rsidRDefault="009850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očekáváte že změní spokojenost s návštěvou VMP v případně že budou mít návštěvníci k </w:t>
      </w:r>
      <w:r w:rsidR="00382F55">
        <w:rPr>
          <w:rFonts w:cstheme="minorHAnsi"/>
        </w:rPr>
        <w:t>dispozici Vámi</w:t>
      </w:r>
      <w:r>
        <w:rPr>
          <w:rFonts w:cstheme="minorHAnsi"/>
        </w:rPr>
        <w:t xml:space="preserve"> navrženou mobilní aplikaci (v návaznosti na č. 3)?</w:t>
      </w:r>
    </w:p>
    <w:p w14:paraId="55DA52BC" w14:textId="037C5010" w:rsidR="005C4ACA" w:rsidRDefault="009850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dlouhou bude mít mobilní aplikace životnost, a kdy ji budete považovat za „mrtvou“?</w:t>
      </w:r>
    </w:p>
    <w:p w14:paraId="1991DEDB" w14:textId="324C6B55" w:rsidR="005C4ACA" w:rsidRPr="005C4ACA" w:rsidRDefault="00382F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vysvětlete pojem, který jste uvedla na str. 65 „</w:t>
      </w:r>
      <w:r w:rsidRPr="00382F55">
        <w:rPr>
          <w:rFonts w:cstheme="minorHAnsi"/>
        </w:rPr>
        <w:t xml:space="preserve">65 „… pokles poptávky představuje hrozbu, která by mohla </w:t>
      </w:r>
      <w:proofErr w:type="gramStart"/>
      <w:r w:rsidRPr="00382F55">
        <w:rPr>
          <w:rFonts w:cstheme="minorHAnsi"/>
        </w:rPr>
        <w:t>byt</w:t>
      </w:r>
      <w:proofErr w:type="gramEnd"/>
      <w:r w:rsidRPr="00382F55">
        <w:rPr>
          <w:rFonts w:cstheme="minorHAnsi"/>
        </w:rPr>
        <w:t xml:space="preserve"> destruktivní následky“.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88E7B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2520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252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7D6D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5202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7F16"/>
    <w:rsid w:val="000E094A"/>
    <w:rsid w:val="0010443A"/>
    <w:rsid w:val="00144F5B"/>
    <w:rsid w:val="001E2DA5"/>
    <w:rsid w:val="0024258E"/>
    <w:rsid w:val="0029651C"/>
    <w:rsid w:val="002C5ED6"/>
    <w:rsid w:val="00382F55"/>
    <w:rsid w:val="004D378C"/>
    <w:rsid w:val="004E7F49"/>
    <w:rsid w:val="005C4ACA"/>
    <w:rsid w:val="0067082B"/>
    <w:rsid w:val="00675EA5"/>
    <w:rsid w:val="00694399"/>
    <w:rsid w:val="0073639B"/>
    <w:rsid w:val="007539AC"/>
    <w:rsid w:val="007553A6"/>
    <w:rsid w:val="007D0E9A"/>
    <w:rsid w:val="007E17F3"/>
    <w:rsid w:val="00844652"/>
    <w:rsid w:val="0085398A"/>
    <w:rsid w:val="008B781B"/>
    <w:rsid w:val="008E2072"/>
    <w:rsid w:val="00925202"/>
    <w:rsid w:val="00974EA2"/>
    <w:rsid w:val="009850AD"/>
    <w:rsid w:val="00987B93"/>
    <w:rsid w:val="009C322A"/>
    <w:rsid w:val="009C7318"/>
    <w:rsid w:val="00A40E93"/>
    <w:rsid w:val="00A5783D"/>
    <w:rsid w:val="00A7527E"/>
    <w:rsid w:val="00B14451"/>
    <w:rsid w:val="00B64B4D"/>
    <w:rsid w:val="00BA16DD"/>
    <w:rsid w:val="00CA34A9"/>
    <w:rsid w:val="00CD12C3"/>
    <w:rsid w:val="00D6308A"/>
    <w:rsid w:val="00DC7D52"/>
    <w:rsid w:val="00DD6128"/>
    <w:rsid w:val="00E22423"/>
    <w:rsid w:val="00EF1720"/>
    <w:rsid w:val="00F27394"/>
    <w:rsid w:val="00F32F0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48fc400300a311b3b82541f4aeb4b16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4f86081747a3b754b22c328e73e72107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6A3F8-5E35-4709-99D3-2BDB75E0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www.w3.org/XML/1998/namespace"/>
    <ds:schemaRef ds:uri="3e70ad48-2dbb-4840-854d-17419981058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8</cp:revision>
  <cp:lastPrinted>2022-03-14T11:55:00Z</cp:lastPrinted>
  <dcterms:created xsi:type="dcterms:W3CDTF">2022-05-17T10:22:00Z</dcterms:created>
  <dcterms:modified xsi:type="dcterms:W3CDTF">2022-05-17T11:08:00Z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