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C12AF6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F24E6">
        <w:rPr>
          <w:rFonts w:asciiTheme="minorHAnsi" w:hAnsiTheme="minorHAnsi" w:cstheme="minorHAnsi"/>
          <w:sz w:val="22"/>
          <w:szCs w:val="22"/>
        </w:rPr>
        <w:t xml:space="preserve">Bc. </w:t>
      </w:r>
      <w:r w:rsidR="00AC6458">
        <w:rPr>
          <w:rFonts w:asciiTheme="minorHAnsi" w:hAnsiTheme="minorHAnsi" w:cstheme="minorHAnsi"/>
          <w:sz w:val="22"/>
          <w:szCs w:val="22"/>
        </w:rPr>
        <w:t>Hana Mitričová</w:t>
      </w:r>
    </w:p>
    <w:p w14:paraId="00D6BB86" w14:textId="5E3C2E6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F24E6">
        <w:rPr>
          <w:rFonts w:asciiTheme="minorHAnsi" w:hAnsiTheme="minorHAnsi" w:cstheme="minorHAnsi"/>
          <w:sz w:val="22"/>
          <w:szCs w:val="22"/>
        </w:rPr>
        <w:t>prof. Dr. Ing. Drahomíra Pavelková</w:t>
      </w:r>
    </w:p>
    <w:p w14:paraId="09E4DE65" w14:textId="5D12D22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15912">
        <w:rPr>
          <w:rFonts w:cstheme="minorHAnsi"/>
        </w:rPr>
        <w:t xml:space="preserve">Projekt </w:t>
      </w:r>
      <w:r w:rsidR="00AC6458">
        <w:rPr>
          <w:rFonts w:cstheme="minorHAnsi"/>
        </w:rPr>
        <w:t>tvorby dlouhodobého a krátkodobého plánu vybrané společnosti</w:t>
      </w:r>
    </w:p>
    <w:p w14:paraId="35028D0F" w14:textId="2130F778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F24E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1831BC7" w:rsidR="000E094A" w:rsidRDefault="00CA47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6FC11" w14:textId="77777777" w:rsidR="000E4656" w:rsidRDefault="000E465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8DC6CC" w14:textId="1B488793" w:rsidR="000E094A" w:rsidRPr="000E094A" w:rsidRDefault="007D44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</w:t>
            </w:r>
            <w:r w:rsidR="00E54566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se ve své práci věnoval</w:t>
            </w:r>
            <w:r w:rsidR="00E54566">
              <w:rPr>
                <w:rFonts w:cstheme="minorHAnsi"/>
              </w:rPr>
              <w:t>a problematice finančního plánování</w:t>
            </w:r>
            <w:r w:rsidR="004F5656">
              <w:rPr>
                <w:rFonts w:cstheme="minorHAnsi"/>
              </w:rPr>
              <w:t xml:space="preserve"> a návrhu dlouhodobého a krátkodobého plánu pro společnost, kterou si vybrala.</w:t>
            </w:r>
            <w:r w:rsidR="00E54566">
              <w:rPr>
                <w:rFonts w:cstheme="minorHAnsi"/>
              </w:rPr>
              <w:t xml:space="preserve"> </w:t>
            </w:r>
            <w:r w:rsidR="00E23DD7">
              <w:rPr>
                <w:rFonts w:cstheme="minorHAnsi"/>
              </w:rPr>
              <w:t>Hlavní c</w:t>
            </w:r>
            <w:r w:rsidR="000E4656">
              <w:rPr>
                <w:rFonts w:cstheme="minorHAnsi"/>
              </w:rPr>
              <w:t>íl práce j</w:t>
            </w:r>
            <w:r w:rsidR="00E23DD7">
              <w:rPr>
                <w:rFonts w:cstheme="minorHAnsi"/>
              </w:rPr>
              <w:t>e</w:t>
            </w:r>
            <w:r w:rsidR="000E4656">
              <w:rPr>
                <w:rFonts w:cstheme="minorHAnsi"/>
              </w:rPr>
              <w:t xml:space="preserve"> formulován v souladu s tématem práce</w:t>
            </w:r>
            <w:r w:rsidR="00B95891">
              <w:rPr>
                <w:rFonts w:cstheme="minorHAnsi"/>
              </w:rPr>
              <w:t xml:space="preserve">. </w:t>
            </w:r>
            <w:r w:rsidR="003F48E1">
              <w:rPr>
                <w:rFonts w:cstheme="minorHAnsi"/>
              </w:rPr>
              <w:t>P</w:t>
            </w:r>
            <w:r w:rsidR="000E4656">
              <w:rPr>
                <w:rFonts w:cstheme="minorHAnsi"/>
              </w:rPr>
              <w:t>opis použitých</w:t>
            </w:r>
            <w:r w:rsidR="002F2DD6">
              <w:rPr>
                <w:rFonts w:cstheme="minorHAnsi"/>
              </w:rPr>
              <w:t xml:space="preserve"> metod </w:t>
            </w:r>
            <w:r w:rsidR="003F48E1">
              <w:rPr>
                <w:rFonts w:cstheme="minorHAnsi"/>
              </w:rPr>
              <w:t xml:space="preserve">a postupů </w:t>
            </w:r>
            <w:r w:rsidR="00042F06">
              <w:rPr>
                <w:rFonts w:cstheme="minorHAnsi"/>
              </w:rPr>
              <w:t>by si</w:t>
            </w:r>
            <w:r w:rsidR="003F48E1">
              <w:rPr>
                <w:rFonts w:cstheme="minorHAnsi"/>
              </w:rPr>
              <w:t xml:space="preserve"> </w:t>
            </w:r>
            <w:r w:rsidR="00200CCE">
              <w:rPr>
                <w:rFonts w:cstheme="minorHAnsi"/>
              </w:rPr>
              <w:t xml:space="preserve">v některých částech </w:t>
            </w:r>
            <w:r w:rsidR="00042F06">
              <w:rPr>
                <w:rFonts w:cstheme="minorHAnsi"/>
              </w:rPr>
              <w:t xml:space="preserve">zasloužil </w:t>
            </w:r>
            <w:r w:rsidR="00436F62">
              <w:rPr>
                <w:rFonts w:cstheme="minorHAnsi"/>
              </w:rPr>
              <w:t xml:space="preserve">být </w:t>
            </w:r>
            <w:r w:rsidR="00042F06">
              <w:rPr>
                <w:rFonts w:cstheme="minorHAnsi"/>
              </w:rPr>
              <w:t xml:space="preserve">více </w:t>
            </w:r>
            <w:r w:rsidR="008F4AD7">
              <w:rPr>
                <w:rFonts w:cstheme="minorHAnsi"/>
              </w:rPr>
              <w:t>konkrét</w:t>
            </w:r>
            <w:r w:rsidR="00436F62">
              <w:rPr>
                <w:rFonts w:cstheme="minorHAnsi"/>
              </w:rPr>
              <w:t>ní</w:t>
            </w:r>
            <w:r w:rsidR="00200CCE">
              <w:rPr>
                <w:rFonts w:cstheme="minorHAnsi"/>
              </w:rPr>
              <w:t xml:space="preserve">, např. není jasné, proč je zpracovávána základní a optimistická varianta </w:t>
            </w:r>
            <w:r w:rsidR="00DA3A0F">
              <w:rPr>
                <w:rFonts w:cstheme="minorHAnsi"/>
              </w:rPr>
              <w:t xml:space="preserve">dlouhodobého </w:t>
            </w:r>
            <w:r w:rsidR="00200CCE">
              <w:rPr>
                <w:rFonts w:cstheme="minorHAnsi"/>
              </w:rPr>
              <w:t>plánu</w:t>
            </w:r>
            <w:r w:rsidR="00DA3A0F">
              <w:rPr>
                <w:rFonts w:cstheme="minorHAnsi"/>
              </w:rPr>
              <w:t xml:space="preserve">, </w:t>
            </w:r>
            <w:r w:rsidR="002F2DD6">
              <w:rPr>
                <w:rFonts w:cstheme="minorHAnsi"/>
              </w:rPr>
              <w:t xml:space="preserve">není </w:t>
            </w:r>
            <w:r w:rsidR="00DA3A0F">
              <w:rPr>
                <w:rFonts w:cstheme="minorHAnsi"/>
              </w:rPr>
              <w:t xml:space="preserve">rovněž </w:t>
            </w:r>
            <w:r w:rsidR="002F2DD6">
              <w:rPr>
                <w:rFonts w:cstheme="minorHAnsi"/>
              </w:rPr>
              <w:t>jasné, jak</w:t>
            </w:r>
            <w:r w:rsidR="00CA47EA">
              <w:rPr>
                <w:rFonts w:cstheme="minorHAnsi"/>
              </w:rPr>
              <w:t xml:space="preserve">é metody </w:t>
            </w:r>
            <w:r w:rsidR="00E73279">
              <w:rPr>
                <w:rFonts w:cstheme="minorHAnsi"/>
              </w:rPr>
              <w:t xml:space="preserve">jsou </w:t>
            </w:r>
            <w:r w:rsidR="00CA47EA">
              <w:rPr>
                <w:rFonts w:cstheme="minorHAnsi"/>
              </w:rPr>
              <w:t>použity pro predikce</w:t>
            </w:r>
            <w:r w:rsidR="00F730A9">
              <w:rPr>
                <w:rFonts w:cstheme="minorHAnsi"/>
              </w:rPr>
              <w:t xml:space="preserve">, </w:t>
            </w:r>
            <w:r w:rsidR="00F53C89">
              <w:rPr>
                <w:rFonts w:cstheme="minorHAnsi"/>
              </w:rPr>
              <w:t xml:space="preserve">ani </w:t>
            </w:r>
            <w:r w:rsidR="00F730A9">
              <w:rPr>
                <w:rFonts w:cstheme="minorHAnsi"/>
              </w:rPr>
              <w:t>jak</w:t>
            </w:r>
            <w:r w:rsidR="00E73279">
              <w:rPr>
                <w:rFonts w:cstheme="minorHAnsi"/>
              </w:rPr>
              <w:t xml:space="preserve"> konkrétně</w:t>
            </w:r>
            <w:r w:rsidR="00F730A9">
              <w:rPr>
                <w:rFonts w:cstheme="minorHAnsi"/>
              </w:rPr>
              <w:t xml:space="preserve"> </w:t>
            </w:r>
            <w:r w:rsidR="00E73279">
              <w:rPr>
                <w:rFonts w:cstheme="minorHAnsi"/>
              </w:rPr>
              <w:t xml:space="preserve">jsou využity </w:t>
            </w:r>
            <w:r w:rsidR="00CA36A7">
              <w:rPr>
                <w:rFonts w:cstheme="minorHAnsi"/>
              </w:rPr>
              <w:t xml:space="preserve">uvedené </w:t>
            </w:r>
            <w:r w:rsidR="00E73279">
              <w:rPr>
                <w:rFonts w:cstheme="minorHAnsi"/>
              </w:rPr>
              <w:t>metody v praktické části</w:t>
            </w:r>
            <w:r w:rsidR="00F53C89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BB80D79" w:rsidR="000E094A" w:rsidRDefault="005523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262ECF6" w14:textId="006896FA" w:rsidR="008B277D" w:rsidRDefault="00D52A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zpracovaná s využitím </w:t>
            </w:r>
            <w:r w:rsidR="00564D3E">
              <w:rPr>
                <w:rFonts w:cstheme="minorHAnsi"/>
              </w:rPr>
              <w:t xml:space="preserve">zejména </w:t>
            </w:r>
            <w:r>
              <w:rPr>
                <w:rFonts w:cstheme="minorHAnsi"/>
              </w:rPr>
              <w:t xml:space="preserve">domácích </w:t>
            </w:r>
            <w:r w:rsidR="00F75F95">
              <w:rPr>
                <w:rFonts w:cstheme="minorHAnsi"/>
              </w:rPr>
              <w:t xml:space="preserve">literárních </w:t>
            </w:r>
            <w:r>
              <w:rPr>
                <w:rFonts w:cstheme="minorHAnsi"/>
              </w:rPr>
              <w:t>zdrojů</w:t>
            </w:r>
            <w:r w:rsidR="00DA1C4E">
              <w:rPr>
                <w:rFonts w:cstheme="minorHAnsi"/>
              </w:rPr>
              <w:t>, často se opakujících</w:t>
            </w:r>
            <w:r w:rsidR="003953D7">
              <w:rPr>
                <w:rFonts w:cstheme="minorHAnsi"/>
              </w:rPr>
              <w:t xml:space="preserve">. Zahraniční literatura je využita </w:t>
            </w:r>
            <w:r w:rsidR="00477CD5">
              <w:rPr>
                <w:rFonts w:cstheme="minorHAnsi"/>
              </w:rPr>
              <w:t>omezeně</w:t>
            </w:r>
            <w:r w:rsidR="002E14E6">
              <w:rPr>
                <w:rFonts w:cstheme="minorHAnsi"/>
              </w:rPr>
              <w:t xml:space="preserve">. </w:t>
            </w:r>
            <w:r w:rsidR="00DA1C4E">
              <w:rPr>
                <w:rFonts w:cstheme="minorHAnsi"/>
              </w:rPr>
              <w:t>Rešerše j</w:t>
            </w:r>
            <w:r w:rsidR="002E14E6">
              <w:rPr>
                <w:rFonts w:cstheme="minorHAnsi"/>
              </w:rPr>
              <w:t>e</w:t>
            </w:r>
            <w:r w:rsidR="00DD574F">
              <w:rPr>
                <w:rFonts w:cstheme="minorHAnsi"/>
              </w:rPr>
              <w:t xml:space="preserve"> zpracována spíše popisně</w:t>
            </w:r>
            <w:r w:rsidR="009A42AC">
              <w:rPr>
                <w:rFonts w:cstheme="minorHAnsi"/>
              </w:rPr>
              <w:t>, zdroje jsou citovány.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1D9DFC5" w:rsidR="000E094A" w:rsidRDefault="00A22D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910E0F7" w14:textId="0250FA09" w:rsidR="004717D4" w:rsidRDefault="007D44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</w:t>
            </w:r>
            <w:r w:rsidR="00A70C05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</w:t>
            </w:r>
            <w:r w:rsidR="00A77D6C">
              <w:rPr>
                <w:rFonts w:cstheme="minorHAnsi"/>
              </w:rPr>
              <w:t>se v analytické části soustředil</w:t>
            </w:r>
            <w:r w:rsidR="00A70C05">
              <w:rPr>
                <w:rFonts w:cstheme="minorHAnsi"/>
              </w:rPr>
              <w:t>a</w:t>
            </w:r>
            <w:r w:rsidR="00A77D6C">
              <w:rPr>
                <w:rFonts w:cstheme="minorHAnsi"/>
              </w:rPr>
              <w:t xml:space="preserve"> na </w:t>
            </w:r>
            <w:r w:rsidR="004D4635">
              <w:rPr>
                <w:rFonts w:cstheme="minorHAnsi"/>
              </w:rPr>
              <w:t xml:space="preserve">analýzu </w:t>
            </w:r>
            <w:r w:rsidR="00F639EB">
              <w:rPr>
                <w:rFonts w:cstheme="minorHAnsi"/>
              </w:rPr>
              <w:t xml:space="preserve">postavení společnosti na trhu, prostředí, ve kterém se </w:t>
            </w:r>
            <w:r w:rsidR="00CA36A7">
              <w:rPr>
                <w:rFonts w:cstheme="minorHAnsi"/>
              </w:rPr>
              <w:t xml:space="preserve">společnost </w:t>
            </w:r>
            <w:r w:rsidR="00F639EB">
              <w:rPr>
                <w:rFonts w:cstheme="minorHAnsi"/>
              </w:rPr>
              <w:t xml:space="preserve">pohybuje </w:t>
            </w:r>
            <w:r w:rsidR="001E3949">
              <w:rPr>
                <w:rFonts w:cstheme="minorHAnsi"/>
              </w:rPr>
              <w:t xml:space="preserve">a zhodnotila silné a slabé stránky společnosti, příležitosti a </w:t>
            </w:r>
            <w:r w:rsidR="00AF7D98">
              <w:rPr>
                <w:rFonts w:cstheme="minorHAnsi"/>
              </w:rPr>
              <w:t xml:space="preserve">rovněž </w:t>
            </w:r>
            <w:r w:rsidR="001E3949">
              <w:rPr>
                <w:rFonts w:cstheme="minorHAnsi"/>
              </w:rPr>
              <w:t xml:space="preserve">hrozby, kterým může v budoucnu </w:t>
            </w:r>
            <w:r w:rsidR="00AF7D98">
              <w:rPr>
                <w:rFonts w:cstheme="minorHAnsi"/>
              </w:rPr>
              <w:t>čelit.</w:t>
            </w:r>
            <w:r w:rsidR="00B65E56">
              <w:rPr>
                <w:rFonts w:cstheme="minorHAnsi"/>
              </w:rPr>
              <w:t xml:space="preserve"> </w:t>
            </w:r>
            <w:r w:rsidR="003B2616">
              <w:rPr>
                <w:rFonts w:cstheme="minorHAnsi"/>
              </w:rPr>
              <w:t>Podstatná část anal</w:t>
            </w:r>
            <w:r w:rsidR="00B54C87">
              <w:rPr>
                <w:rFonts w:cstheme="minorHAnsi"/>
              </w:rPr>
              <w:t>ýz</w:t>
            </w:r>
            <w:r w:rsidR="007200D2">
              <w:rPr>
                <w:rFonts w:cstheme="minorHAnsi"/>
              </w:rPr>
              <w:t>y</w:t>
            </w:r>
            <w:r w:rsidR="00B54C87">
              <w:rPr>
                <w:rFonts w:cstheme="minorHAnsi"/>
              </w:rPr>
              <w:t xml:space="preserve"> je věnována posouzení finančního hospodaření vybrané společnosti </w:t>
            </w:r>
            <w:r w:rsidR="00A77D6C">
              <w:rPr>
                <w:rFonts w:cstheme="minorHAnsi"/>
              </w:rPr>
              <w:t>s využitím finanční analýzy</w:t>
            </w:r>
            <w:r w:rsidR="000C6357">
              <w:rPr>
                <w:rFonts w:cstheme="minorHAnsi"/>
              </w:rPr>
              <w:t>. Diplomatka se věnovala hodnocení dí</w:t>
            </w:r>
            <w:r w:rsidR="00652714">
              <w:rPr>
                <w:rFonts w:cstheme="minorHAnsi"/>
              </w:rPr>
              <w:t xml:space="preserve">lčích oblastí – </w:t>
            </w:r>
            <w:r w:rsidR="00C368D0">
              <w:rPr>
                <w:rFonts w:cstheme="minorHAnsi"/>
              </w:rPr>
              <w:t>vývoj</w:t>
            </w:r>
            <w:r w:rsidR="00DB649E">
              <w:rPr>
                <w:rFonts w:cstheme="minorHAnsi"/>
              </w:rPr>
              <w:t>i</w:t>
            </w:r>
            <w:r w:rsidR="00C368D0">
              <w:rPr>
                <w:rFonts w:cstheme="minorHAnsi"/>
              </w:rPr>
              <w:t xml:space="preserve"> majetkové a finanční struktury, výnosů, nákladů, zisků, </w:t>
            </w:r>
            <w:r w:rsidR="00BB29A7">
              <w:rPr>
                <w:rFonts w:cstheme="minorHAnsi"/>
              </w:rPr>
              <w:t xml:space="preserve">cash </w:t>
            </w:r>
            <w:proofErr w:type="spellStart"/>
            <w:r w:rsidR="00BB29A7">
              <w:rPr>
                <w:rFonts w:cstheme="minorHAnsi"/>
              </w:rPr>
              <w:t>flow</w:t>
            </w:r>
            <w:proofErr w:type="spellEnd"/>
            <w:r w:rsidR="00BB29A7">
              <w:rPr>
                <w:rFonts w:cstheme="minorHAnsi"/>
              </w:rPr>
              <w:t xml:space="preserve"> </w:t>
            </w:r>
            <w:r w:rsidR="00C368D0">
              <w:rPr>
                <w:rFonts w:cstheme="minorHAnsi"/>
              </w:rPr>
              <w:t xml:space="preserve">přidané hodnoty, </w:t>
            </w:r>
            <w:r w:rsidR="00652714">
              <w:rPr>
                <w:rFonts w:cstheme="minorHAnsi"/>
              </w:rPr>
              <w:t>rentabilit</w:t>
            </w:r>
            <w:r w:rsidR="00803AB4">
              <w:rPr>
                <w:rFonts w:cstheme="minorHAnsi"/>
              </w:rPr>
              <w:t>y</w:t>
            </w:r>
            <w:r w:rsidR="00652714">
              <w:rPr>
                <w:rFonts w:cstheme="minorHAnsi"/>
              </w:rPr>
              <w:t>, aktivit</w:t>
            </w:r>
            <w:r w:rsidR="00803AB4">
              <w:rPr>
                <w:rFonts w:cstheme="minorHAnsi"/>
              </w:rPr>
              <w:t>y</w:t>
            </w:r>
            <w:r w:rsidR="00652714">
              <w:rPr>
                <w:rFonts w:cstheme="minorHAnsi"/>
              </w:rPr>
              <w:t>, zadluženosti a likvidit</w:t>
            </w:r>
            <w:r w:rsidR="00803AB4">
              <w:rPr>
                <w:rFonts w:cstheme="minorHAnsi"/>
              </w:rPr>
              <w:t>y</w:t>
            </w:r>
            <w:r w:rsidR="00652714">
              <w:rPr>
                <w:rFonts w:cstheme="minorHAnsi"/>
              </w:rPr>
              <w:t xml:space="preserve"> společnosti, pro </w:t>
            </w:r>
            <w:r w:rsidR="00803AB4">
              <w:rPr>
                <w:rFonts w:cstheme="minorHAnsi"/>
              </w:rPr>
              <w:t xml:space="preserve">komplexní </w:t>
            </w:r>
            <w:r w:rsidR="00490543">
              <w:rPr>
                <w:rFonts w:cstheme="minorHAnsi"/>
              </w:rPr>
              <w:t xml:space="preserve">srovnání s vývojem v odvětví zvolila </w:t>
            </w:r>
            <w:proofErr w:type="spellStart"/>
            <w:r w:rsidR="00490543">
              <w:rPr>
                <w:rFonts w:cstheme="minorHAnsi"/>
              </w:rPr>
              <w:t>spider</w:t>
            </w:r>
            <w:proofErr w:type="spellEnd"/>
            <w:r w:rsidR="00490543">
              <w:rPr>
                <w:rFonts w:cstheme="minorHAnsi"/>
              </w:rPr>
              <w:t xml:space="preserve"> analýzu</w:t>
            </w:r>
            <w:r w:rsidR="00803AB4">
              <w:rPr>
                <w:rFonts w:cstheme="minorHAnsi"/>
              </w:rPr>
              <w:t>. S</w:t>
            </w:r>
            <w:r w:rsidR="00490543">
              <w:rPr>
                <w:rFonts w:cstheme="minorHAnsi"/>
              </w:rPr>
              <w:t xml:space="preserve">hrnutí výsledků </w:t>
            </w:r>
            <w:r w:rsidR="007126FA">
              <w:rPr>
                <w:rFonts w:cstheme="minorHAnsi"/>
              </w:rPr>
              <w:t xml:space="preserve">analytické části </w:t>
            </w:r>
            <w:r w:rsidR="00071AF7">
              <w:rPr>
                <w:rFonts w:cstheme="minorHAnsi"/>
              </w:rPr>
              <w:t xml:space="preserve">jako </w:t>
            </w:r>
            <w:r w:rsidR="00AF54E0">
              <w:rPr>
                <w:rFonts w:cstheme="minorHAnsi"/>
              </w:rPr>
              <w:t>východisk</w:t>
            </w:r>
            <w:r w:rsidR="00071AF7">
              <w:rPr>
                <w:rFonts w:cstheme="minorHAnsi"/>
              </w:rPr>
              <w:t>o</w:t>
            </w:r>
            <w:r w:rsidR="00423AF9">
              <w:rPr>
                <w:rFonts w:cstheme="minorHAnsi"/>
              </w:rPr>
              <w:t xml:space="preserve"> pro projektovou část</w:t>
            </w:r>
            <w:r w:rsidR="00AF54E0">
              <w:rPr>
                <w:rFonts w:cstheme="minorHAnsi"/>
              </w:rPr>
              <w:t xml:space="preserve"> práce</w:t>
            </w:r>
            <w:r w:rsidR="00071AF7">
              <w:rPr>
                <w:rFonts w:cstheme="minorHAnsi"/>
              </w:rPr>
              <w:t xml:space="preserve"> – tvorbu plánu, chybí.</w:t>
            </w:r>
          </w:p>
          <w:p w14:paraId="303103B0" w14:textId="77777777" w:rsidR="000E094A" w:rsidRPr="000E094A" w:rsidRDefault="000E094A" w:rsidP="00084A8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40B8D68" w:rsidR="000E094A" w:rsidRDefault="00A22D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3C584701" w:rsidR="009C7318" w:rsidRPr="000E094A" w:rsidRDefault="00747C1F" w:rsidP="00D6059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je zaměřena na návrh dlouhodobého plánu </w:t>
            </w:r>
            <w:r w:rsidR="003B10DC">
              <w:rPr>
                <w:rFonts w:cstheme="minorHAnsi"/>
              </w:rPr>
              <w:t>ve variantách</w:t>
            </w:r>
            <w:r w:rsidR="00264D18">
              <w:rPr>
                <w:rFonts w:cstheme="minorHAnsi"/>
              </w:rPr>
              <w:t>. V úvodní části jsou zmíněny tři varianty pro dlouhodobý plán – základní, optimistická a pesimistická, v</w:t>
            </w:r>
            <w:r w:rsidR="00CF7F01">
              <w:rPr>
                <w:rFonts w:cstheme="minorHAnsi"/>
              </w:rPr>
              <w:t xml:space="preserve"> samotném návrhu pesimistická varianta chybí. </w:t>
            </w:r>
            <w:r w:rsidR="00D14DB7">
              <w:rPr>
                <w:rFonts w:cstheme="minorHAnsi"/>
              </w:rPr>
              <w:t xml:space="preserve">Predikce vývoje </w:t>
            </w:r>
            <w:r w:rsidR="0096641A">
              <w:rPr>
                <w:rFonts w:cstheme="minorHAnsi"/>
              </w:rPr>
              <w:t xml:space="preserve">společnosti </w:t>
            </w:r>
            <w:r w:rsidR="00CD3E25">
              <w:rPr>
                <w:rFonts w:cstheme="minorHAnsi"/>
              </w:rPr>
              <w:t xml:space="preserve">jako celku i </w:t>
            </w:r>
            <w:r w:rsidR="0096641A">
              <w:rPr>
                <w:rFonts w:cstheme="minorHAnsi"/>
              </w:rPr>
              <w:t xml:space="preserve">u jednotlivých položek rozvahy a výkazu zisků a ztrát </w:t>
            </w:r>
            <w:r w:rsidR="00CD3E25">
              <w:rPr>
                <w:rFonts w:cstheme="minorHAnsi"/>
              </w:rPr>
              <w:t xml:space="preserve">je </w:t>
            </w:r>
            <w:r w:rsidR="000050CC">
              <w:rPr>
                <w:rFonts w:cstheme="minorHAnsi"/>
              </w:rPr>
              <w:t xml:space="preserve">často </w:t>
            </w:r>
            <w:r w:rsidR="00CD3E25">
              <w:rPr>
                <w:rFonts w:cstheme="minorHAnsi"/>
              </w:rPr>
              <w:t>omezena spíše na konstatování</w:t>
            </w:r>
            <w:r w:rsidR="000050CC">
              <w:rPr>
                <w:rFonts w:cstheme="minorHAnsi"/>
              </w:rPr>
              <w:t xml:space="preserve"> a kvalifikované odhady</w:t>
            </w:r>
            <w:r w:rsidR="00917808">
              <w:rPr>
                <w:rFonts w:cstheme="minorHAnsi"/>
              </w:rPr>
              <w:t xml:space="preserve"> managementu společnosti. Chybí </w:t>
            </w:r>
            <w:r w:rsidR="008E15BF">
              <w:rPr>
                <w:rFonts w:cstheme="minorHAnsi"/>
              </w:rPr>
              <w:t xml:space="preserve">větší </w:t>
            </w:r>
            <w:r w:rsidR="00917808">
              <w:rPr>
                <w:rFonts w:cstheme="minorHAnsi"/>
              </w:rPr>
              <w:t>provázanost na výsledky analytické části.</w:t>
            </w:r>
            <w:r w:rsidR="000C75AB">
              <w:rPr>
                <w:rFonts w:cstheme="minorHAnsi"/>
              </w:rPr>
              <w:t xml:space="preserve"> Krátkodobý plán se omezil na zpracování plánové rozvahy a výkazu zisku a ztráty</w:t>
            </w:r>
            <w:r w:rsidR="006E5609">
              <w:rPr>
                <w:rFonts w:cstheme="minorHAnsi"/>
              </w:rPr>
              <w:t xml:space="preserve">, společnost by jistě ocenila </w:t>
            </w:r>
            <w:r w:rsidR="00CE330A">
              <w:rPr>
                <w:rFonts w:cstheme="minorHAnsi"/>
              </w:rPr>
              <w:t xml:space="preserve">plán cash flow pro operativní řízení </w:t>
            </w:r>
            <w:r w:rsidR="003873FD">
              <w:rPr>
                <w:rFonts w:cstheme="minorHAnsi"/>
              </w:rPr>
              <w:t xml:space="preserve">jejich </w:t>
            </w:r>
            <w:r w:rsidR="00CE330A">
              <w:rPr>
                <w:rFonts w:cstheme="minorHAnsi"/>
              </w:rPr>
              <w:t>peněžních toků</w:t>
            </w:r>
            <w:r w:rsidR="003873FD">
              <w:rPr>
                <w:rFonts w:cstheme="minorHAnsi"/>
              </w:rPr>
              <w:t>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D6C66C1" w:rsidR="000E094A" w:rsidRDefault="005515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698C1D7" w14:textId="77777777" w:rsidR="007E07E4" w:rsidRDefault="007E07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98C67" w14:textId="02510666" w:rsidR="000E094A" w:rsidRPr="000E094A" w:rsidRDefault="008E15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zpracování t</w:t>
            </w:r>
            <w:r w:rsidR="007E07E4">
              <w:rPr>
                <w:rFonts w:cstheme="minorHAnsi"/>
              </w:rPr>
              <w:t>ext</w:t>
            </w:r>
            <w:r>
              <w:rPr>
                <w:rFonts w:cstheme="minorHAnsi"/>
              </w:rPr>
              <w:t>u</w:t>
            </w:r>
            <w:r w:rsidR="007E07E4">
              <w:rPr>
                <w:rFonts w:cstheme="minorHAnsi"/>
              </w:rPr>
              <w:t xml:space="preserve"> diplomové práce byla použita </w:t>
            </w:r>
            <w:r w:rsidR="005D0232">
              <w:rPr>
                <w:rFonts w:cstheme="minorHAnsi"/>
              </w:rPr>
              <w:t>odpovídající</w:t>
            </w:r>
            <w:r w:rsidR="007E07E4">
              <w:rPr>
                <w:rFonts w:cstheme="minorHAnsi"/>
              </w:rPr>
              <w:t xml:space="preserve"> terminologie</w:t>
            </w:r>
            <w:r w:rsidR="005D0232">
              <w:rPr>
                <w:rFonts w:cstheme="minorHAnsi"/>
              </w:rPr>
              <w:t xml:space="preserve">. </w:t>
            </w:r>
            <w:r w:rsidR="001E7A80">
              <w:rPr>
                <w:rFonts w:cstheme="minorHAnsi"/>
              </w:rPr>
              <w:t>J</w:t>
            </w:r>
            <w:r w:rsidR="00D731A7">
              <w:rPr>
                <w:rFonts w:cstheme="minorHAnsi"/>
              </w:rPr>
              <w:t>azyková úroveň p</w:t>
            </w:r>
            <w:r w:rsidR="007E07E4">
              <w:rPr>
                <w:rFonts w:cstheme="minorHAnsi"/>
              </w:rPr>
              <w:t xml:space="preserve">ráce </w:t>
            </w:r>
            <w:r w:rsidR="00D731A7">
              <w:rPr>
                <w:rFonts w:cstheme="minorHAnsi"/>
              </w:rPr>
              <w:t>vykazuje dílčí nedostatky</w:t>
            </w:r>
            <w:r w:rsidR="001E7A80">
              <w:rPr>
                <w:rFonts w:cstheme="minorHAnsi"/>
              </w:rPr>
              <w:t xml:space="preserve"> (občasné překlepy</w:t>
            </w:r>
            <w:r w:rsidR="00C41C66">
              <w:rPr>
                <w:rFonts w:cstheme="minorHAnsi"/>
              </w:rPr>
              <w:t>).</w:t>
            </w:r>
            <w:r w:rsidR="00686A26">
              <w:rPr>
                <w:rFonts w:cstheme="minorHAnsi"/>
              </w:rPr>
              <w:t xml:space="preserve"> Grafick</w:t>
            </w:r>
            <w:r w:rsidR="00291A33">
              <w:rPr>
                <w:rFonts w:cstheme="minorHAnsi"/>
              </w:rPr>
              <w:t xml:space="preserve">é zpracování </w:t>
            </w:r>
            <w:r w:rsidR="00035947">
              <w:rPr>
                <w:rFonts w:cstheme="minorHAnsi"/>
              </w:rPr>
              <w:t>práce je v pořádku.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  <w:bookmarkStart w:id="0" w:name="_GoBack"/>
      <w:bookmarkEnd w:id="0"/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C72D620" w:rsidR="009C7318" w:rsidRDefault="00CA47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6EC72AA" w:rsidR="00F9096C" w:rsidRPr="000E094A" w:rsidRDefault="007E07E4" w:rsidP="006E232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</w:t>
            </w:r>
            <w:r w:rsidR="00B12001">
              <w:rPr>
                <w:rFonts w:cstheme="minorHAnsi"/>
              </w:rPr>
              <w:t>á</w:t>
            </w:r>
            <w:r>
              <w:rPr>
                <w:rFonts w:cstheme="minorHAnsi"/>
              </w:rPr>
              <w:t xml:space="preserve"> prác</w:t>
            </w:r>
            <w:r w:rsidR="00B12001">
              <w:rPr>
                <w:rFonts w:cstheme="minorHAnsi"/>
              </w:rPr>
              <w:t xml:space="preserve">e </w:t>
            </w:r>
            <w:r w:rsidR="00163AB2">
              <w:rPr>
                <w:rFonts w:cstheme="minorHAnsi"/>
              </w:rPr>
              <w:t>s</w:t>
            </w:r>
            <w:r w:rsidR="00B12D22">
              <w:rPr>
                <w:rFonts w:cstheme="minorHAnsi"/>
              </w:rPr>
              <w:t>e věnuje poměrně náročné problematice návrhu finančních plánů</w:t>
            </w:r>
            <w:r w:rsidR="00CF58B9">
              <w:rPr>
                <w:rFonts w:cstheme="minorHAnsi"/>
              </w:rPr>
              <w:t xml:space="preserve">. Obsahuje poměrně rozsáhlou analytickou část, jejíchž výsledky jsou ale </w:t>
            </w:r>
            <w:r w:rsidR="00F57C30">
              <w:rPr>
                <w:rFonts w:cstheme="minorHAnsi"/>
              </w:rPr>
              <w:t xml:space="preserve">pouze z malé části využity v projektové části. </w:t>
            </w:r>
            <w:r w:rsidR="006A3769">
              <w:rPr>
                <w:rFonts w:cstheme="minorHAnsi"/>
              </w:rPr>
              <w:t xml:space="preserve">Neobsahuje podrobnější vysvětlení volby variant dlouhodobého plánu a také opomíjí </w:t>
            </w:r>
            <w:r w:rsidR="008F73BD">
              <w:rPr>
                <w:rFonts w:cstheme="minorHAnsi"/>
              </w:rPr>
              <w:t xml:space="preserve">některé aspekty krátkodobého plánování. Vzhledem k tomu, že v dané společnosti </w:t>
            </w:r>
            <w:r w:rsidR="009B0EC8">
              <w:rPr>
                <w:rFonts w:cstheme="minorHAnsi"/>
              </w:rPr>
              <w:t xml:space="preserve">byla </w:t>
            </w:r>
            <w:r w:rsidR="001112A2">
              <w:rPr>
                <w:rFonts w:cstheme="minorHAnsi"/>
              </w:rPr>
              <w:t xml:space="preserve">zatím </w:t>
            </w:r>
            <w:r w:rsidR="009B0EC8">
              <w:rPr>
                <w:rFonts w:cstheme="minorHAnsi"/>
              </w:rPr>
              <w:t>finanční</w:t>
            </w:r>
            <w:r w:rsidR="001112A2">
              <w:rPr>
                <w:rFonts w:cstheme="minorHAnsi"/>
              </w:rPr>
              <w:t>mu</w:t>
            </w:r>
            <w:r w:rsidR="009B0EC8">
              <w:rPr>
                <w:rFonts w:cstheme="minorHAnsi"/>
              </w:rPr>
              <w:t xml:space="preserve"> plánování věnována minimální pozornost, </w:t>
            </w:r>
            <w:r w:rsidR="001112A2">
              <w:rPr>
                <w:rFonts w:cstheme="minorHAnsi"/>
              </w:rPr>
              <w:t xml:space="preserve">může práce </w:t>
            </w:r>
            <w:r w:rsidR="00DA5558">
              <w:rPr>
                <w:rFonts w:cstheme="minorHAnsi"/>
              </w:rPr>
              <w:t>přispět k</w:t>
            </w:r>
            <w:r w:rsidR="009C170D">
              <w:rPr>
                <w:rFonts w:cstheme="minorHAnsi"/>
              </w:rPr>
              <w:t xml:space="preserve"> myšlence </w:t>
            </w:r>
            <w:r w:rsidR="008A688D">
              <w:rPr>
                <w:rFonts w:cstheme="minorHAnsi"/>
              </w:rPr>
              <w:t>zavedení proces</w:t>
            </w:r>
            <w:r w:rsidR="009C170D">
              <w:rPr>
                <w:rFonts w:cstheme="minorHAnsi"/>
              </w:rPr>
              <w:t>u plánování</w:t>
            </w:r>
            <w:r w:rsidR="008A688D">
              <w:rPr>
                <w:rFonts w:cstheme="minorHAnsi"/>
              </w:rPr>
              <w:t xml:space="preserve"> do řízení společnosti.</w:t>
            </w:r>
            <w:r w:rsidR="00DA5558">
              <w:rPr>
                <w:rFonts w:cstheme="minorHAnsi"/>
              </w:rPr>
              <w:t xml:space="preserve"> </w:t>
            </w:r>
            <w:r w:rsidR="001112A2">
              <w:rPr>
                <w:rFonts w:cstheme="minorHAnsi"/>
              </w:rPr>
              <w:t xml:space="preserve"> </w:t>
            </w:r>
          </w:p>
        </w:tc>
      </w:tr>
    </w:tbl>
    <w:p w14:paraId="00B15EF1" w14:textId="53739C01" w:rsidR="0024258E" w:rsidRPr="00136BFA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31C2F8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36BF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36BF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0A28BB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36BF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256B5A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5110F">
            <w:rPr>
              <w:rFonts w:cstheme="minorHAnsi"/>
            </w:rPr>
            <w:t>0</w:t>
          </w:r>
          <w:r w:rsidR="00CA47EA">
            <w:rPr>
              <w:rFonts w:cstheme="minorHAnsi"/>
            </w:rPr>
            <w:t>7</w:t>
          </w:r>
          <w:r w:rsidR="0075110F">
            <w:rPr>
              <w:rFonts w:cstheme="minorHAnsi"/>
            </w:rPr>
            <w:t>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A7715" w14:textId="77777777" w:rsidR="009657B2" w:rsidRDefault="009657B2" w:rsidP="00A40E93">
      <w:pPr>
        <w:spacing w:after="0" w:line="240" w:lineRule="auto"/>
      </w:pPr>
      <w:r>
        <w:separator/>
      </w:r>
    </w:p>
  </w:endnote>
  <w:endnote w:type="continuationSeparator" w:id="0">
    <w:p w14:paraId="7124AD8C" w14:textId="77777777" w:rsidR="009657B2" w:rsidRDefault="009657B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DD2D2" w14:textId="77777777" w:rsidR="009657B2" w:rsidRDefault="009657B2" w:rsidP="00A40E93">
      <w:pPr>
        <w:spacing w:after="0" w:line="240" w:lineRule="auto"/>
      </w:pPr>
      <w:r>
        <w:separator/>
      </w:r>
    </w:p>
  </w:footnote>
  <w:footnote w:type="continuationSeparator" w:id="0">
    <w:p w14:paraId="2E13E9EA" w14:textId="77777777" w:rsidR="009657B2" w:rsidRDefault="009657B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3B67"/>
    <w:rsid w:val="000050CC"/>
    <w:rsid w:val="00035947"/>
    <w:rsid w:val="00042F06"/>
    <w:rsid w:val="000554B7"/>
    <w:rsid w:val="000703D4"/>
    <w:rsid w:val="00071AF7"/>
    <w:rsid w:val="00084A80"/>
    <w:rsid w:val="000C0458"/>
    <w:rsid w:val="000C6357"/>
    <w:rsid w:val="000C75AB"/>
    <w:rsid w:val="000E094A"/>
    <w:rsid w:val="000E4656"/>
    <w:rsid w:val="000F2018"/>
    <w:rsid w:val="001112A2"/>
    <w:rsid w:val="0012488D"/>
    <w:rsid w:val="00132EB4"/>
    <w:rsid w:val="00136BFA"/>
    <w:rsid w:val="00136EB8"/>
    <w:rsid w:val="00144F5B"/>
    <w:rsid w:val="00147E9A"/>
    <w:rsid w:val="00157917"/>
    <w:rsid w:val="00162A64"/>
    <w:rsid w:val="00163AB2"/>
    <w:rsid w:val="00167A7D"/>
    <w:rsid w:val="00177DC0"/>
    <w:rsid w:val="00187101"/>
    <w:rsid w:val="00195AF8"/>
    <w:rsid w:val="001A3F0F"/>
    <w:rsid w:val="001E17FF"/>
    <w:rsid w:val="001E3949"/>
    <w:rsid w:val="001E7A80"/>
    <w:rsid w:val="001F56B1"/>
    <w:rsid w:val="001F7849"/>
    <w:rsid w:val="002000DC"/>
    <w:rsid w:val="00200CCE"/>
    <w:rsid w:val="0024258E"/>
    <w:rsid w:val="00264D18"/>
    <w:rsid w:val="00291A33"/>
    <w:rsid w:val="0029651C"/>
    <w:rsid w:val="002E14E6"/>
    <w:rsid w:val="002E39D6"/>
    <w:rsid w:val="002E7C69"/>
    <w:rsid w:val="002F2DD6"/>
    <w:rsid w:val="002F57ED"/>
    <w:rsid w:val="00336832"/>
    <w:rsid w:val="00336862"/>
    <w:rsid w:val="003464DB"/>
    <w:rsid w:val="00366C75"/>
    <w:rsid w:val="00386EEB"/>
    <w:rsid w:val="003873FD"/>
    <w:rsid w:val="003953D7"/>
    <w:rsid w:val="003A2041"/>
    <w:rsid w:val="003B10DC"/>
    <w:rsid w:val="003B2616"/>
    <w:rsid w:val="003D7C08"/>
    <w:rsid w:val="003E79D9"/>
    <w:rsid w:val="003F48E1"/>
    <w:rsid w:val="00406055"/>
    <w:rsid w:val="00423AF9"/>
    <w:rsid w:val="00436F62"/>
    <w:rsid w:val="00446F32"/>
    <w:rsid w:val="00461545"/>
    <w:rsid w:val="00467102"/>
    <w:rsid w:val="004717D4"/>
    <w:rsid w:val="00477CD5"/>
    <w:rsid w:val="00490543"/>
    <w:rsid w:val="0049620A"/>
    <w:rsid w:val="004B37C1"/>
    <w:rsid w:val="004D1209"/>
    <w:rsid w:val="004D378C"/>
    <w:rsid w:val="004D4635"/>
    <w:rsid w:val="004F5656"/>
    <w:rsid w:val="00515546"/>
    <w:rsid w:val="00521D6F"/>
    <w:rsid w:val="00523A9D"/>
    <w:rsid w:val="005515DE"/>
    <w:rsid w:val="00552366"/>
    <w:rsid w:val="00554812"/>
    <w:rsid w:val="00564D3E"/>
    <w:rsid w:val="00592011"/>
    <w:rsid w:val="005B35A4"/>
    <w:rsid w:val="005C4ACA"/>
    <w:rsid w:val="005D0232"/>
    <w:rsid w:val="005E000D"/>
    <w:rsid w:val="00643B55"/>
    <w:rsid w:val="0064504F"/>
    <w:rsid w:val="00652714"/>
    <w:rsid w:val="006554C2"/>
    <w:rsid w:val="0067082B"/>
    <w:rsid w:val="00686A26"/>
    <w:rsid w:val="00694399"/>
    <w:rsid w:val="006A3769"/>
    <w:rsid w:val="006A3E4B"/>
    <w:rsid w:val="006C4198"/>
    <w:rsid w:val="006E0435"/>
    <w:rsid w:val="006E232E"/>
    <w:rsid w:val="006E5609"/>
    <w:rsid w:val="007126FA"/>
    <w:rsid w:val="00715CD0"/>
    <w:rsid w:val="00716244"/>
    <w:rsid w:val="007200D2"/>
    <w:rsid w:val="0073639B"/>
    <w:rsid w:val="007475D6"/>
    <w:rsid w:val="00747C1F"/>
    <w:rsid w:val="0075110F"/>
    <w:rsid w:val="007553A6"/>
    <w:rsid w:val="007C0ADE"/>
    <w:rsid w:val="007D4486"/>
    <w:rsid w:val="007E07E4"/>
    <w:rsid w:val="007F0491"/>
    <w:rsid w:val="00803AB4"/>
    <w:rsid w:val="00811EB4"/>
    <w:rsid w:val="00841138"/>
    <w:rsid w:val="00842F34"/>
    <w:rsid w:val="00843D52"/>
    <w:rsid w:val="0084527D"/>
    <w:rsid w:val="0085398A"/>
    <w:rsid w:val="0086566D"/>
    <w:rsid w:val="008A688D"/>
    <w:rsid w:val="008B277D"/>
    <w:rsid w:val="008B781B"/>
    <w:rsid w:val="008D17BD"/>
    <w:rsid w:val="008D629C"/>
    <w:rsid w:val="008E15BF"/>
    <w:rsid w:val="008E2072"/>
    <w:rsid w:val="008E6C95"/>
    <w:rsid w:val="008F4AD7"/>
    <w:rsid w:val="008F73BD"/>
    <w:rsid w:val="00917808"/>
    <w:rsid w:val="009657B2"/>
    <w:rsid w:val="0096641A"/>
    <w:rsid w:val="00974EA2"/>
    <w:rsid w:val="0097798F"/>
    <w:rsid w:val="00980150"/>
    <w:rsid w:val="00987B93"/>
    <w:rsid w:val="009A42AC"/>
    <w:rsid w:val="009A4A0F"/>
    <w:rsid w:val="009B0EC8"/>
    <w:rsid w:val="009C170D"/>
    <w:rsid w:val="009C322A"/>
    <w:rsid w:val="009C7318"/>
    <w:rsid w:val="009F1A40"/>
    <w:rsid w:val="009F7096"/>
    <w:rsid w:val="009F7FA0"/>
    <w:rsid w:val="00A15912"/>
    <w:rsid w:val="00A15E35"/>
    <w:rsid w:val="00A22D59"/>
    <w:rsid w:val="00A40E93"/>
    <w:rsid w:val="00A43A5F"/>
    <w:rsid w:val="00A456C3"/>
    <w:rsid w:val="00A70C05"/>
    <w:rsid w:val="00A7527E"/>
    <w:rsid w:val="00A77D6C"/>
    <w:rsid w:val="00A93F35"/>
    <w:rsid w:val="00AA3DF4"/>
    <w:rsid w:val="00AC20BE"/>
    <w:rsid w:val="00AC6458"/>
    <w:rsid w:val="00AF54E0"/>
    <w:rsid w:val="00AF7D98"/>
    <w:rsid w:val="00B06F50"/>
    <w:rsid w:val="00B12001"/>
    <w:rsid w:val="00B12D22"/>
    <w:rsid w:val="00B14451"/>
    <w:rsid w:val="00B433CC"/>
    <w:rsid w:val="00B54C87"/>
    <w:rsid w:val="00B65E56"/>
    <w:rsid w:val="00B94168"/>
    <w:rsid w:val="00B95891"/>
    <w:rsid w:val="00BA16DD"/>
    <w:rsid w:val="00BB29A7"/>
    <w:rsid w:val="00BC664F"/>
    <w:rsid w:val="00BE11A0"/>
    <w:rsid w:val="00BE2C6B"/>
    <w:rsid w:val="00C02883"/>
    <w:rsid w:val="00C245CD"/>
    <w:rsid w:val="00C24873"/>
    <w:rsid w:val="00C3201C"/>
    <w:rsid w:val="00C368D0"/>
    <w:rsid w:val="00C40D07"/>
    <w:rsid w:val="00C41C66"/>
    <w:rsid w:val="00C60A5D"/>
    <w:rsid w:val="00C63752"/>
    <w:rsid w:val="00C74CE2"/>
    <w:rsid w:val="00C82724"/>
    <w:rsid w:val="00CA34A9"/>
    <w:rsid w:val="00CA36A7"/>
    <w:rsid w:val="00CA47EA"/>
    <w:rsid w:val="00CC5272"/>
    <w:rsid w:val="00CD12C3"/>
    <w:rsid w:val="00CD23DE"/>
    <w:rsid w:val="00CD3352"/>
    <w:rsid w:val="00CD3E25"/>
    <w:rsid w:val="00CE330A"/>
    <w:rsid w:val="00CF1B2C"/>
    <w:rsid w:val="00CF24E6"/>
    <w:rsid w:val="00CF58B9"/>
    <w:rsid w:val="00CF7F01"/>
    <w:rsid w:val="00D10CED"/>
    <w:rsid w:val="00D14DB7"/>
    <w:rsid w:val="00D52A7A"/>
    <w:rsid w:val="00D6059F"/>
    <w:rsid w:val="00D731A7"/>
    <w:rsid w:val="00D772E5"/>
    <w:rsid w:val="00D97F39"/>
    <w:rsid w:val="00DA1C4E"/>
    <w:rsid w:val="00DA3A0F"/>
    <w:rsid w:val="00DA5558"/>
    <w:rsid w:val="00DB649E"/>
    <w:rsid w:val="00DC7D52"/>
    <w:rsid w:val="00DD41B4"/>
    <w:rsid w:val="00DD574F"/>
    <w:rsid w:val="00DF465F"/>
    <w:rsid w:val="00E217CB"/>
    <w:rsid w:val="00E22423"/>
    <w:rsid w:val="00E23DD7"/>
    <w:rsid w:val="00E31C05"/>
    <w:rsid w:val="00E321D6"/>
    <w:rsid w:val="00E467FD"/>
    <w:rsid w:val="00E54566"/>
    <w:rsid w:val="00E73279"/>
    <w:rsid w:val="00E87B5F"/>
    <w:rsid w:val="00EC2CF1"/>
    <w:rsid w:val="00EF1720"/>
    <w:rsid w:val="00EF682B"/>
    <w:rsid w:val="00F45439"/>
    <w:rsid w:val="00F53C89"/>
    <w:rsid w:val="00F57C30"/>
    <w:rsid w:val="00F60F0B"/>
    <w:rsid w:val="00F639EB"/>
    <w:rsid w:val="00F730A9"/>
    <w:rsid w:val="00F75F95"/>
    <w:rsid w:val="00F9096C"/>
    <w:rsid w:val="00FA10F0"/>
    <w:rsid w:val="00FC2852"/>
    <w:rsid w:val="00FE3D57"/>
    <w:rsid w:val="00F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279FD"/>
    <w:rsid w:val="00510546"/>
    <w:rsid w:val="005E083B"/>
    <w:rsid w:val="00796B05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747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84</cp:revision>
  <cp:lastPrinted>2022-05-10T11:53:00Z</cp:lastPrinted>
  <dcterms:created xsi:type="dcterms:W3CDTF">2022-05-08T05:31:00Z</dcterms:created>
  <dcterms:modified xsi:type="dcterms:W3CDTF">2022-05-10T11:53:00Z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