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F9AF870" w:rsidR="00037B1A" w:rsidRPr="00D20D70" w:rsidRDefault="00037B1A" w:rsidP="00037B1A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D20D70">
        <w:rPr>
          <w:rFonts w:asciiTheme="minorHAnsi" w:hAnsiTheme="minorHAnsi" w:cstheme="minorHAnsi"/>
          <w:sz w:val="22"/>
          <w:szCs w:val="22"/>
        </w:rPr>
        <w:t xml:space="preserve"> </w:t>
      </w:r>
      <w:r w:rsidR="00D20D70">
        <w:rPr>
          <w:rFonts w:asciiTheme="minorHAnsi" w:hAnsiTheme="minorHAnsi" w:cstheme="minorHAnsi"/>
          <w:b/>
          <w:sz w:val="22"/>
          <w:szCs w:val="22"/>
        </w:rPr>
        <w:t>Zábojová</w:t>
      </w:r>
      <w:proofErr w:type="gramEnd"/>
      <w:r w:rsidR="00D20D70">
        <w:rPr>
          <w:rFonts w:asciiTheme="minorHAnsi" w:hAnsiTheme="minorHAnsi" w:cstheme="minorHAnsi"/>
          <w:b/>
          <w:sz w:val="22"/>
          <w:szCs w:val="22"/>
        </w:rPr>
        <w:t xml:space="preserve"> Lucie</w:t>
      </w:r>
    </w:p>
    <w:p w14:paraId="01DAD7B2" w14:textId="67E9883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0D70" w:rsidRPr="00D20D70">
        <w:rPr>
          <w:rFonts w:asciiTheme="minorHAnsi" w:hAnsiTheme="minorHAnsi" w:cstheme="minorHAnsi"/>
          <w:b/>
          <w:sz w:val="22"/>
          <w:szCs w:val="22"/>
        </w:rPr>
        <w:t xml:space="preserve">JUDr. Libor Šnédar, Ph.D. </w:t>
      </w:r>
    </w:p>
    <w:p w14:paraId="43917A2A" w14:textId="07F92E6C" w:rsidR="00037B1A" w:rsidRPr="00D20D70" w:rsidRDefault="00037B1A" w:rsidP="00037B1A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proofErr w:type="gramStart"/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20D70">
        <w:rPr>
          <w:rFonts w:cstheme="minorHAnsi"/>
        </w:rPr>
        <w:t xml:space="preserve"> </w:t>
      </w:r>
      <w:r w:rsidR="00D20D70">
        <w:rPr>
          <w:rFonts w:cstheme="minorHAnsi"/>
          <w:b/>
        </w:rPr>
        <w:t>Návrh</w:t>
      </w:r>
      <w:proofErr w:type="gramEnd"/>
      <w:r w:rsidR="00D20D70">
        <w:rPr>
          <w:rFonts w:cstheme="minorHAnsi"/>
          <w:b/>
        </w:rPr>
        <w:t xml:space="preserve"> projektu vzdělávání ve spisové službě se zaměřením na elektronickou spisovou službu </w:t>
      </w:r>
    </w:p>
    <w:p w14:paraId="3F08876F" w14:textId="4A99669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20D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DD33BB" w:rsidR="000E094A" w:rsidRDefault="00460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D82626A" w:rsidR="000E094A" w:rsidRDefault="00D20D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posuzované práce je návrh na zefektivnění činnosti spisové služby Statutárního města Zlín vedené v e</w:t>
            </w:r>
            <w:r w:rsidR="004A3907">
              <w:rPr>
                <w:rFonts w:cstheme="minorHAnsi"/>
              </w:rPr>
              <w:t>lektronické</w:t>
            </w:r>
            <w:r>
              <w:rPr>
                <w:rFonts w:cstheme="minorHAnsi"/>
              </w:rPr>
              <w:t xml:space="preserve"> formě</w:t>
            </w:r>
            <w:r w:rsidR="004A3907">
              <w:rPr>
                <w:rFonts w:cstheme="minorHAnsi"/>
              </w:rPr>
              <w:t xml:space="preserve">. Z pohledu hodnotících kritérií je toto téma zvoleno vhodně, neboť reflektuje aktuální potřeby a cíle veřejné správy v oblasti digitalizace. Cíl práce je aktuální a vyjadřuje společenskou poptávku v oblasti veřejné správy. </w:t>
            </w:r>
          </w:p>
          <w:p w14:paraId="4E06487C" w14:textId="64B9A116" w:rsidR="004A3907" w:rsidRPr="000E094A" w:rsidRDefault="004A39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použity odpovídající metody</w:t>
            </w:r>
            <w:r w:rsidR="00A0622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které</w:t>
            </w:r>
            <w:r w:rsidR="00936451">
              <w:rPr>
                <w:rFonts w:cstheme="minorHAnsi"/>
              </w:rPr>
              <w:t xml:space="preserve"> </w:t>
            </w:r>
            <w:r w:rsidR="00A0622A">
              <w:rPr>
                <w:rFonts w:cstheme="minorHAnsi"/>
              </w:rPr>
              <w:t>vyhovují</w:t>
            </w:r>
            <w:r>
              <w:rPr>
                <w:rFonts w:cstheme="minorHAnsi"/>
              </w:rPr>
              <w:t xml:space="preserve"> zvolenému</w:t>
            </w:r>
            <w:r w:rsidR="00A0622A">
              <w:rPr>
                <w:rFonts w:cstheme="minorHAnsi"/>
              </w:rPr>
              <w:t xml:space="preserve"> tématu práce. </w:t>
            </w:r>
            <w:r>
              <w:rPr>
                <w:rFonts w:cstheme="minorHAnsi"/>
              </w:rPr>
              <w:t>Jejich aplikace je zcela adekvátní cíli</w:t>
            </w:r>
            <w:r w:rsidR="00A0622A">
              <w:rPr>
                <w:rFonts w:cstheme="minorHAnsi"/>
              </w:rPr>
              <w:t xml:space="preserve"> závěrečné</w:t>
            </w:r>
            <w:r>
              <w:rPr>
                <w:rFonts w:cstheme="minorHAnsi"/>
              </w:rPr>
              <w:t xml:space="preserve">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87E974" w:rsidR="000E094A" w:rsidRDefault="00547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00E06FFF" w:rsidR="000E094A" w:rsidRPr="000E094A" w:rsidRDefault="005472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60B44">
              <w:rPr>
                <w:rFonts w:cstheme="minorHAnsi"/>
              </w:rPr>
              <w:t>eoretická část vychází z kvalitního základu znalostí problematiky jak veřejné, tak i státní správy,</w:t>
            </w:r>
            <w:r w:rsidR="00A0622A">
              <w:rPr>
                <w:rFonts w:cstheme="minorHAnsi"/>
              </w:rPr>
              <w:t xml:space="preserve"> jakož i</w:t>
            </w:r>
            <w:r w:rsidR="00460B44">
              <w:rPr>
                <w:rFonts w:cstheme="minorHAnsi"/>
              </w:rPr>
              <w:t xml:space="preserve"> dokonalé znalosti problematiky spisové služby</w:t>
            </w:r>
            <w:r>
              <w:rPr>
                <w:rFonts w:cstheme="minorHAnsi"/>
              </w:rPr>
              <w:t xml:space="preserve">. </w:t>
            </w:r>
            <w:r w:rsidR="00A0622A">
              <w:rPr>
                <w:rFonts w:cstheme="minorHAnsi"/>
              </w:rPr>
              <w:t>Teoretická část práce obsahu kvalitní legislativní rámec zahrnující danou problematiku</w:t>
            </w:r>
            <w:r>
              <w:rPr>
                <w:rFonts w:cstheme="minorHAnsi"/>
              </w:rPr>
              <w:t xml:space="preserve"> a výklad základních pojmů vtahujících se ke spisové službě. Vzhledem ke specifičnosti problematiky je tato část zpracována adekvátním způsobem.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E2152C" w:rsidR="000E094A" w:rsidRDefault="009934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F532303" w:rsidR="000E094A" w:rsidRPr="000E094A" w:rsidRDefault="005472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věnována vyhodnoc</w:t>
            </w:r>
            <w:r w:rsidR="00FB04AD">
              <w:rPr>
                <w:rFonts w:cstheme="minorHAnsi"/>
              </w:rPr>
              <w:t>ení daného regionu (Statutární město Zlín) a jeho</w:t>
            </w:r>
            <w:r w:rsidR="00D5198B">
              <w:rPr>
                <w:rFonts w:cstheme="minorHAnsi"/>
              </w:rPr>
              <w:t xml:space="preserve"> </w:t>
            </w:r>
            <w:r w:rsidR="00FB04AD">
              <w:rPr>
                <w:rFonts w:cstheme="minorHAnsi"/>
              </w:rPr>
              <w:t>charakteristika z pohledu veřejné správy.</w:t>
            </w:r>
            <w:r w:rsidR="00D85517">
              <w:rPr>
                <w:rFonts w:cstheme="minorHAnsi"/>
              </w:rPr>
              <w:t xml:space="preserve"> Jsou z</w:t>
            </w:r>
            <w:r w:rsidR="00D5198B">
              <w:rPr>
                <w:rFonts w:cstheme="minorHAnsi"/>
              </w:rPr>
              <w:t>d</w:t>
            </w:r>
            <w:r w:rsidR="00D85517">
              <w:rPr>
                <w:rFonts w:cstheme="minorHAnsi"/>
              </w:rPr>
              <w:t>e uvedeny</w:t>
            </w:r>
            <w:r w:rsidR="00D5198B">
              <w:rPr>
                <w:rFonts w:cstheme="minorHAnsi"/>
              </w:rPr>
              <w:t xml:space="preserve"> jeho</w:t>
            </w:r>
            <w:r w:rsidR="00D85517">
              <w:rPr>
                <w:rFonts w:cstheme="minorHAnsi"/>
              </w:rPr>
              <w:t xml:space="preserve"> hlavní </w:t>
            </w:r>
            <w:r w:rsidR="00D5198B">
              <w:rPr>
                <w:rFonts w:cstheme="minorHAnsi"/>
              </w:rPr>
              <w:t xml:space="preserve">činnosti s důrazem na oblast spisové a evidenční služby.  </w:t>
            </w:r>
            <w:r w:rsidR="00D85517">
              <w:rPr>
                <w:rFonts w:cstheme="minorHAnsi"/>
              </w:rPr>
              <w:t xml:space="preserve"> Z tohoto pohledu je tato část hodnocena pozitivně</w:t>
            </w:r>
            <w:r w:rsidR="00D5198B">
              <w:rPr>
                <w:rFonts w:cstheme="minorHAnsi"/>
              </w:rPr>
              <w:t xml:space="preserve"> jako solidní analytický základ pro další postup. Veškerá získaná data</w:t>
            </w:r>
            <w:r w:rsidR="00D45D27">
              <w:rPr>
                <w:rFonts w:cstheme="minorHAnsi"/>
              </w:rPr>
              <w:t xml:space="preserve"> </w:t>
            </w:r>
            <w:proofErr w:type="gramStart"/>
            <w:r w:rsidR="00D45D27">
              <w:rPr>
                <w:rFonts w:cstheme="minorHAnsi"/>
              </w:rPr>
              <w:t>získaná  metodou</w:t>
            </w:r>
            <w:proofErr w:type="gramEnd"/>
            <w:r w:rsidR="00D45D27">
              <w:rPr>
                <w:rFonts w:cstheme="minorHAnsi"/>
              </w:rPr>
              <w:t xml:space="preserve"> dotazníkového šetření</w:t>
            </w:r>
            <w:r w:rsidR="00D5198B">
              <w:rPr>
                <w:rFonts w:cstheme="minorHAnsi"/>
              </w:rPr>
              <w:t xml:space="preserve"> jsou řádně zpracována a vyhodnocena</w:t>
            </w:r>
            <w:r w:rsidR="00754542">
              <w:rPr>
                <w:rFonts w:cstheme="minorHAnsi"/>
              </w:rPr>
              <w:t xml:space="preserve">. Analytická data byla získána primárním výzkumem provedeným na SMZ a z tohoto pohledu jsou relevantní. Tato část práce byla zaměřena na </w:t>
            </w:r>
            <w:r w:rsidR="00754542">
              <w:rPr>
                <w:rFonts w:cstheme="minorHAnsi"/>
              </w:rPr>
              <w:lastRenderedPageBreak/>
              <w:t>získávání informací směřující k zefektivnění práce zaměstnanců formou dalšího vzdělávání. Tato část práce naplnila svůj cíl jako podk</w:t>
            </w:r>
            <w:r w:rsidR="00D45D27">
              <w:rPr>
                <w:rFonts w:cstheme="minorHAnsi"/>
              </w:rPr>
              <w:t>l</w:t>
            </w:r>
            <w:r w:rsidR="00754542">
              <w:rPr>
                <w:rFonts w:cstheme="minorHAnsi"/>
              </w:rPr>
              <w:t xml:space="preserve">ad pro vlastní projektovou část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097E46" w:rsidR="000E094A" w:rsidRDefault="009934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47262BBD" w:rsidR="000E094A" w:rsidRPr="000E094A" w:rsidRDefault="00D45D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číst plynule a srozumitelně navazuje na analytickou část. Diplomanta zde zpracovává vlastní projekt zaměřený na všechny zaměstnance SMZ s cílem zvýšit jejich gramotnost v této oblasti. </w:t>
            </w:r>
            <w:r w:rsidR="00404C89">
              <w:rPr>
                <w:rFonts w:cstheme="minorHAnsi"/>
              </w:rPr>
              <w:t xml:space="preserve">Realizace projektu je postavena na moderních metodických a didaktických metodách.  Projekt je zabezpečen jak interními, tak i externími školiteli (str. 62). Součástí projektu jsou i možná rizika a návrhem na jejich eliminaci. Závěrem je celý projekt řádně vyhodnocen. I tato projektová část splňuje požadavky pro absolventskou práci.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0823EC" w:rsidR="000E094A" w:rsidRDefault="007B24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1082E91D" w:rsidR="000E094A" w:rsidRPr="000E094A" w:rsidRDefault="00404C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B2472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formální stránce je práce bez formálních jazykových chyb a nedostatků, stylisticky je dobře členěna a je čitelná. </w:t>
            </w:r>
            <w:r w:rsidR="007B2472">
              <w:rPr>
                <w:rFonts w:cstheme="minorHAnsi"/>
              </w:rPr>
              <w:t xml:space="preserve">Diplomantka používá odpovídající právní a správní terminologii.  Literární prameny ať již primární nebo sekundární jsou řádně citovány a práce je podložena odpovídajícím odkazovým aparátem. Práce nevykazuje věcných ani formálních nedostatků.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94B0D9" w:rsidR="009C7318" w:rsidRDefault="00CD15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7B62E17" w:rsidR="009D67D5" w:rsidRPr="000E094A" w:rsidRDefault="009934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jako celek naplnila svůj cíl. Zvolené téma je poměrně úzce specifikováno a diplomantka byla tímto zadáním limitována. Přes dílčí nedostatky lze práci hodnotit pozitivně. Za klad považuji skutečnost, že diplomantka se nebála zabývat se marginálně zpracovanou a opomíjenou problematikou a s tímto úkolem se vypořádala úspěšně. 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300B17D" w:rsidR="009C7318" w:rsidRDefault="00CD15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zajistíte odpovídající ochranu osobních údajů (GDPR) v rámci navrženého projektu? (je-li toto ve vztahu k danému relevantní?) </w:t>
      </w:r>
    </w:p>
    <w:p w14:paraId="55DA52BC" w14:textId="4767088F" w:rsidR="005C4ACA" w:rsidRDefault="00CD15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bude efektivita vámi navrženého projektu ve vztahu k praktickému využití? </w:t>
      </w:r>
    </w:p>
    <w:p w14:paraId="1991DEDB" w14:textId="5F4BF1DC" w:rsidR="005C4ACA" w:rsidRPr="005C4ACA" w:rsidRDefault="00CD15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motivovala zaměstnance (úředníky</w:t>
      </w:r>
      <w:proofErr w:type="gramStart"/>
      <w:r>
        <w:rPr>
          <w:rFonts w:cstheme="minorHAnsi"/>
        </w:rPr>
        <w:t>) ,</w:t>
      </w:r>
      <w:proofErr w:type="gramEnd"/>
      <w:r>
        <w:rPr>
          <w:rFonts w:cstheme="minorHAnsi"/>
        </w:rPr>
        <w:t xml:space="preserve"> aby se v dané oblasti kterou se zabýváte motivovala?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FB67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26B7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26B7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65A5F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26B7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E5A07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6B79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10DA" w14:textId="77777777" w:rsidR="008C5425" w:rsidRDefault="008C5425" w:rsidP="00A40E93">
      <w:pPr>
        <w:spacing w:after="0" w:line="240" w:lineRule="auto"/>
      </w:pPr>
      <w:r>
        <w:separator/>
      </w:r>
    </w:p>
  </w:endnote>
  <w:endnote w:type="continuationSeparator" w:id="0">
    <w:p w14:paraId="4D1B1D6B" w14:textId="77777777" w:rsidR="008C5425" w:rsidRDefault="008C542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E1E66" w14:textId="77777777" w:rsidR="008C5425" w:rsidRDefault="008C5425" w:rsidP="00A40E93">
      <w:pPr>
        <w:spacing w:after="0" w:line="240" w:lineRule="auto"/>
      </w:pPr>
      <w:r>
        <w:separator/>
      </w:r>
    </w:p>
  </w:footnote>
  <w:footnote w:type="continuationSeparator" w:id="0">
    <w:p w14:paraId="20245EC8" w14:textId="77777777" w:rsidR="008C5425" w:rsidRDefault="008C542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11AD4"/>
    <w:rsid w:val="00404C89"/>
    <w:rsid w:val="00460B44"/>
    <w:rsid w:val="004A3907"/>
    <w:rsid w:val="004D378C"/>
    <w:rsid w:val="005472B0"/>
    <w:rsid w:val="005C4ACA"/>
    <w:rsid w:val="005F0342"/>
    <w:rsid w:val="00640C56"/>
    <w:rsid w:val="0067082B"/>
    <w:rsid w:val="00682D65"/>
    <w:rsid w:val="00694399"/>
    <w:rsid w:val="0073639B"/>
    <w:rsid w:val="00754542"/>
    <w:rsid w:val="007553A6"/>
    <w:rsid w:val="007B2472"/>
    <w:rsid w:val="0085398A"/>
    <w:rsid w:val="008B781B"/>
    <w:rsid w:val="008C5425"/>
    <w:rsid w:val="008E2072"/>
    <w:rsid w:val="00936451"/>
    <w:rsid w:val="00974EA2"/>
    <w:rsid w:val="00987B93"/>
    <w:rsid w:val="00993463"/>
    <w:rsid w:val="009C322A"/>
    <w:rsid w:val="009C7318"/>
    <w:rsid w:val="009D67D5"/>
    <w:rsid w:val="00A0622A"/>
    <w:rsid w:val="00A149A0"/>
    <w:rsid w:val="00A26B79"/>
    <w:rsid w:val="00A40E93"/>
    <w:rsid w:val="00A7527E"/>
    <w:rsid w:val="00AC1ADA"/>
    <w:rsid w:val="00B14451"/>
    <w:rsid w:val="00BA16DD"/>
    <w:rsid w:val="00CA34A9"/>
    <w:rsid w:val="00CD12C3"/>
    <w:rsid w:val="00CD1536"/>
    <w:rsid w:val="00D20D70"/>
    <w:rsid w:val="00D45D27"/>
    <w:rsid w:val="00D5198B"/>
    <w:rsid w:val="00D85517"/>
    <w:rsid w:val="00DC7D52"/>
    <w:rsid w:val="00E22423"/>
    <w:rsid w:val="00EC3158"/>
    <w:rsid w:val="00EF1720"/>
    <w:rsid w:val="00F7414F"/>
    <w:rsid w:val="00F92059"/>
    <w:rsid w:val="00FB04A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0B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609C"/>
    <w:rsid w:val="000A4B88"/>
    <w:rsid w:val="00446DF5"/>
    <w:rsid w:val="00510546"/>
    <w:rsid w:val="005E083B"/>
    <w:rsid w:val="006165F5"/>
    <w:rsid w:val="008E0BEF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b2760fc6-0594-407e-87c6-5506db99eec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1D61DC-C664-4BE8-BB82-C7A0AE5A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C2AA3-A56F-443E-87EB-58D21A22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2022-05-27T09:05:00Z</dcterms:created>
  <dcterms:modified xsi:type="dcterms:W3CDTF">2022-05-27T09:05:00Z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