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CB0F58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11486" w:rsidRPr="00814B67">
        <w:rPr>
          <w:rFonts w:asciiTheme="minorHAnsi" w:hAnsiTheme="minorHAnsi" w:cstheme="minorHAnsi"/>
          <w:b/>
          <w:sz w:val="22"/>
          <w:szCs w:val="22"/>
        </w:rPr>
        <w:t>Bc. Eliška Jahodová</w:t>
      </w:r>
    </w:p>
    <w:p w14:paraId="00D6BB86" w14:textId="52F9ABC5" w:rsidR="0073639B" w:rsidRDefault="00A40E93" w:rsidP="00111486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136CE" w:rsidRPr="00814B67">
        <w:rPr>
          <w:rFonts w:asciiTheme="minorHAnsi" w:hAnsiTheme="minorHAnsi" w:cstheme="minorHAnsi"/>
          <w:b/>
          <w:sz w:val="22"/>
          <w:szCs w:val="22"/>
        </w:rPr>
        <w:t>prof.</w:t>
      </w:r>
      <w:r w:rsidR="00111486" w:rsidRPr="00814B67">
        <w:rPr>
          <w:rFonts w:asciiTheme="minorHAnsi" w:hAnsiTheme="minorHAnsi" w:cstheme="minorHAnsi"/>
          <w:b/>
          <w:sz w:val="22"/>
          <w:szCs w:val="22"/>
        </w:rPr>
        <w:t xml:space="preserve"> Ing. Boris Popesko, Ph.D.</w:t>
      </w:r>
    </w:p>
    <w:p w14:paraId="09E4DE65" w14:textId="1332FC1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11486" w:rsidRPr="00111486">
        <w:rPr>
          <w:rFonts w:cstheme="minorHAnsi"/>
        </w:rPr>
        <w:t>Projekt založení nového podnikatelského subjektu</w:t>
      </w:r>
      <w:r w:rsidR="00111486">
        <w:rPr>
          <w:rFonts w:cstheme="minorHAnsi"/>
        </w:rPr>
        <w:t xml:space="preserve"> </w:t>
      </w:r>
      <w:r w:rsidR="00111486" w:rsidRPr="00111486">
        <w:rPr>
          <w:rFonts w:cstheme="minorHAnsi"/>
        </w:rPr>
        <w:t xml:space="preserve">– </w:t>
      </w:r>
      <w:proofErr w:type="spellStart"/>
      <w:r w:rsidR="00111486" w:rsidRPr="00111486">
        <w:rPr>
          <w:rFonts w:cstheme="minorHAnsi"/>
        </w:rPr>
        <w:t>pivotéky</w:t>
      </w:r>
      <w:proofErr w:type="spellEnd"/>
      <w:r w:rsidR="00111486" w:rsidRPr="00111486">
        <w:rPr>
          <w:rFonts w:cstheme="minorHAnsi"/>
        </w:rPr>
        <w:t xml:space="preserve"> v Kroměříži</w:t>
      </w:r>
    </w:p>
    <w:p w14:paraId="35028D0F" w14:textId="6D42115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148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  <w:bookmarkStart w:id="0" w:name="_GoBack"/>
      <w:bookmarkEnd w:id="0"/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862C2E" w:rsidR="000E094A" w:rsidRDefault="00111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D9BDB9F" w:rsidR="008B781B" w:rsidRPr="00111486" w:rsidRDefault="0011148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 w:rsidRPr="00111486">
              <w:rPr>
                <w:rFonts w:cstheme="minorHAnsi"/>
                <w:i/>
                <w:sz w:val="24"/>
                <w:szCs w:val="24"/>
              </w:rPr>
              <w:t>Práce má standardně vymezen jak hlavní cíl, tak vedlejší cíle. Cíle a metody práce jsou jasně formulovány a autorce se podařilo splnit definované cíle práce.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D88B56" w:rsidR="000E094A" w:rsidRDefault="00111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A257FC2" w:rsidR="008B781B" w:rsidRPr="00111486" w:rsidRDefault="0011148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Práce obsahuje velmi kvalitně zpracovanou kritickou literární rešerši, která vychází z kvalitní citované literatury. Teoretická část práce je vhodně strukturovaná.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705C553" w:rsidR="000E094A" w:rsidRDefault="00111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08FE9DA5" w:rsidR="008B781B" w:rsidRDefault="00111486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Autorka provedla celou řadu analýz, vhodných pro podnikatelský záměr, včetně analýzy konkurence.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1992559" w:rsidR="000E094A" w:rsidRDefault="001114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AEDE844" w:rsidR="004D378C" w:rsidRPr="008B781B" w:rsidRDefault="00111486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práce – projekt je zpracována dle požadavků a zpracovaný podnikatelský obsahuje veškeré nezbytné</w:t>
            </w:r>
            <w:r w:rsidR="00CC5272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součásti. Projekt obsahuje i adekvátní časovou a rizikovou analýzu. Zpracovaná analýza business modelu mohla být detailněji okomentována.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CB2C1F" w:rsidR="000E094A" w:rsidRDefault="00035F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5E5CA33" w:rsidR="004D378C" w:rsidRPr="008B781B" w:rsidRDefault="00111486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je zpracována na velmi dobré formální a grafické úrovni.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83EEE9" w:rsidR="009C7318" w:rsidRDefault="00035F9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ED8C1DD" w:rsidR="00386EEB" w:rsidRPr="000E094A" w:rsidRDefault="00814B67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autorce se beze zbytku podařilo naplnit vytyčené cíle.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92713ED" w:rsidR="009C7318" w:rsidRDefault="00EC66A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Vysvětlete, jakou konkurenční výhodu bude mít Vaše </w:t>
      </w:r>
      <w:proofErr w:type="spellStart"/>
      <w:r>
        <w:rPr>
          <w:rFonts w:cstheme="minorHAnsi"/>
        </w:rPr>
        <w:t>pivotéka</w:t>
      </w:r>
      <w:proofErr w:type="spellEnd"/>
      <w:r>
        <w:rPr>
          <w:rFonts w:cstheme="minorHAnsi"/>
        </w:rPr>
        <w:t>, ve srovnání s konkurenty.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7DE48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35F9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35F9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B4F8EBC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35F9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7D519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35F99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A004A" w14:textId="77777777" w:rsidR="0097417E" w:rsidRDefault="0097417E" w:rsidP="00A40E93">
      <w:pPr>
        <w:spacing w:after="0" w:line="240" w:lineRule="auto"/>
      </w:pPr>
      <w:r>
        <w:separator/>
      </w:r>
    </w:p>
  </w:endnote>
  <w:endnote w:type="continuationSeparator" w:id="0">
    <w:p w14:paraId="0B8BD4CE" w14:textId="77777777" w:rsidR="0097417E" w:rsidRDefault="0097417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245B1" w14:textId="77777777" w:rsidR="0097417E" w:rsidRDefault="0097417E" w:rsidP="00A40E93">
      <w:pPr>
        <w:spacing w:after="0" w:line="240" w:lineRule="auto"/>
      </w:pPr>
      <w:r>
        <w:separator/>
      </w:r>
    </w:p>
  </w:footnote>
  <w:footnote w:type="continuationSeparator" w:id="0">
    <w:p w14:paraId="08AAE466" w14:textId="77777777" w:rsidR="0097417E" w:rsidRDefault="0097417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5F99"/>
    <w:rsid w:val="000C0458"/>
    <w:rsid w:val="000E094A"/>
    <w:rsid w:val="00111486"/>
    <w:rsid w:val="00144F5B"/>
    <w:rsid w:val="001A3F0F"/>
    <w:rsid w:val="002136CE"/>
    <w:rsid w:val="0024258E"/>
    <w:rsid w:val="0029651C"/>
    <w:rsid w:val="00366C75"/>
    <w:rsid w:val="00386EEB"/>
    <w:rsid w:val="003A2041"/>
    <w:rsid w:val="004D378C"/>
    <w:rsid w:val="004D6FD5"/>
    <w:rsid w:val="005C4ACA"/>
    <w:rsid w:val="0067082B"/>
    <w:rsid w:val="00694399"/>
    <w:rsid w:val="006C4198"/>
    <w:rsid w:val="0073639B"/>
    <w:rsid w:val="007553A6"/>
    <w:rsid w:val="00814B67"/>
    <w:rsid w:val="0085398A"/>
    <w:rsid w:val="008B781B"/>
    <w:rsid w:val="008E2072"/>
    <w:rsid w:val="008E6C95"/>
    <w:rsid w:val="0097417E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2600F"/>
    <w:rsid w:val="00EC66A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6F698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36BA0B-719A-430B-8E68-1837FD867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2022-05-20T17:53:00Z</dcterms:created>
  <dcterms:modified xsi:type="dcterms:W3CDTF">2022-05-20T17:53:00Z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