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827C7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7E2986">
        <w:rPr>
          <w:rFonts w:asciiTheme="minorHAnsi" w:hAnsiTheme="minorHAnsi" w:cstheme="minorHAnsi"/>
          <w:sz w:val="22"/>
          <w:szCs w:val="22"/>
        </w:rPr>
        <w:t>Denisa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7E2986">
        <w:rPr>
          <w:rFonts w:asciiTheme="minorHAnsi" w:hAnsiTheme="minorHAnsi" w:cstheme="minorHAnsi"/>
          <w:smallCaps/>
          <w:sz w:val="22"/>
          <w:szCs w:val="22"/>
        </w:rPr>
        <w:t>Vrbková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901B08">
        <w:rPr>
          <w:rFonts w:asciiTheme="minorHAnsi" w:hAnsiTheme="minorHAnsi" w:cstheme="minorHAnsi"/>
          <w:sz w:val="22"/>
          <w:szCs w:val="22"/>
        </w:rPr>
        <w:tab/>
      </w:r>
      <w:r w:rsidR="00901B08">
        <w:rPr>
          <w:rFonts w:asciiTheme="minorHAnsi" w:hAnsiTheme="minorHAnsi" w:cstheme="minorHAnsi"/>
          <w:sz w:val="22"/>
          <w:szCs w:val="22"/>
        </w:rPr>
        <w:tab/>
      </w:r>
      <w:r w:rsidR="00901B08">
        <w:rPr>
          <w:rFonts w:asciiTheme="minorHAnsi" w:hAnsiTheme="minorHAnsi" w:cstheme="minorHAnsi"/>
          <w:sz w:val="22"/>
          <w:szCs w:val="22"/>
        </w:rPr>
        <w:tab/>
      </w:r>
    </w:p>
    <w:p w14:paraId="00D6BB86" w14:textId="298945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CA3F7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CA3F7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CA3F7D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3A6411" w14:textId="15A60ED9" w:rsidR="007E2986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="00CA3F7D">
        <w:rPr>
          <w:rFonts w:cstheme="minorHAnsi"/>
        </w:rPr>
        <w:t>:</w:t>
      </w:r>
      <w:r w:rsidR="007E2986">
        <w:rPr>
          <w:rFonts w:cstheme="minorHAnsi"/>
        </w:rPr>
        <w:t xml:space="preserve"> </w:t>
      </w:r>
      <w:r w:rsidR="007E2986" w:rsidRPr="007E2986">
        <w:rPr>
          <w:rFonts w:cstheme="minorHAnsi"/>
        </w:rPr>
        <w:t>Projekt zlepšení současného stavu marketingové komunikace v sociálním podniku MISTKA SEWING, s.r.o.</w:t>
      </w:r>
    </w:p>
    <w:p w14:paraId="35028D0F" w14:textId="45FB32A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3F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E153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E63E5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95C41C1" w14:textId="77777777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5E5F52" w14:textId="28E79973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v souladu s</w:t>
            </w:r>
            <w:r w:rsidR="003F2008">
              <w:rPr>
                <w:rFonts w:cstheme="minorHAnsi"/>
              </w:rPr>
              <w:t xml:space="preserve"> jejím </w:t>
            </w:r>
            <w:r>
              <w:rPr>
                <w:rFonts w:cstheme="minorHAnsi"/>
              </w:rPr>
              <w:t>témate</w:t>
            </w:r>
            <w:r w:rsidR="003F2008">
              <w:rPr>
                <w:rFonts w:cstheme="minorHAnsi"/>
              </w:rPr>
              <w:t xml:space="preserve">m </w:t>
            </w:r>
            <w:r>
              <w:rPr>
                <w:rFonts w:cstheme="minorHAnsi"/>
              </w:rPr>
              <w:t xml:space="preserve">a jsou </w:t>
            </w:r>
            <w:r w:rsidR="003F2008">
              <w:rPr>
                <w:rFonts w:cstheme="minorHAnsi"/>
              </w:rPr>
              <w:t xml:space="preserve">prezentovány jasně, konkrétně a </w:t>
            </w:r>
            <w:r>
              <w:rPr>
                <w:rFonts w:cstheme="minorHAnsi"/>
              </w:rPr>
              <w:t>srozumiteln</w:t>
            </w:r>
            <w:r w:rsidR="00101E54">
              <w:rPr>
                <w:rFonts w:cstheme="minorHAnsi"/>
              </w:rPr>
              <w:t>ě</w:t>
            </w:r>
            <w:r>
              <w:rPr>
                <w:rFonts w:cstheme="minorHAnsi"/>
              </w:rPr>
              <w:t>. Výzkumné metody</w:t>
            </w:r>
            <w:r w:rsidR="006C263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techniky </w:t>
            </w:r>
            <w:r w:rsidR="006C2630">
              <w:rPr>
                <w:rFonts w:cstheme="minorHAnsi"/>
              </w:rPr>
              <w:t xml:space="preserve">a postupy použité pro naplnění </w:t>
            </w:r>
            <w:r w:rsidR="003F2008">
              <w:rPr>
                <w:rFonts w:cstheme="minorHAnsi"/>
              </w:rPr>
              <w:t xml:space="preserve">formulovaných </w:t>
            </w:r>
            <w:r w:rsidR="006C2630">
              <w:rPr>
                <w:rFonts w:cstheme="minorHAnsi"/>
              </w:rPr>
              <w:t xml:space="preserve">cílů DP </w:t>
            </w:r>
            <w:r>
              <w:rPr>
                <w:rFonts w:cstheme="minorHAnsi"/>
              </w:rPr>
              <w:t xml:space="preserve">jsou </w:t>
            </w:r>
            <w:r w:rsidR="003F2008">
              <w:rPr>
                <w:rFonts w:cstheme="minorHAnsi"/>
              </w:rPr>
              <w:t>adekvátně zvoleny.</w:t>
            </w:r>
          </w:p>
          <w:p w14:paraId="52F40AF3" w14:textId="081ABAED" w:rsidR="00CA3F7D" w:rsidRPr="000E094A" w:rsidRDefault="00CA3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518A33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F4B3505" w:rsidR="000E094A" w:rsidRPr="000E094A" w:rsidRDefault="006C26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na kvalitní úrovni. Jsou zde </w:t>
            </w:r>
            <w:r w:rsidR="003F2008">
              <w:rPr>
                <w:rFonts w:cstheme="minorHAnsi"/>
              </w:rPr>
              <w:t>vysvětleny</w:t>
            </w:r>
            <w:r>
              <w:rPr>
                <w:rFonts w:cstheme="minorHAnsi"/>
              </w:rPr>
              <w:t xml:space="preserve"> základní pojmy, které souvisejí s</w:t>
            </w:r>
            <w:r w:rsidR="001A6CA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1A6CA5">
              <w:rPr>
                <w:rFonts w:cstheme="minorHAnsi"/>
              </w:rPr>
              <w:t xml:space="preserve"> DP</w:t>
            </w:r>
            <w:r>
              <w:rPr>
                <w:rFonts w:cstheme="minorHAnsi"/>
              </w:rPr>
              <w:t xml:space="preserve">. </w:t>
            </w:r>
            <w:r w:rsidR="003F2008">
              <w:rPr>
                <w:rFonts w:cstheme="minorHAnsi"/>
              </w:rPr>
              <w:t xml:space="preserve">Jednotlivé kapitoly této části jsou propojeny a provázány </w:t>
            </w:r>
            <w:r>
              <w:rPr>
                <w:rFonts w:cstheme="minorHAnsi"/>
              </w:rPr>
              <w:t>vhodným způsobem včetně citování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EE07E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22DDCDFD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</w:t>
            </w:r>
            <w:r w:rsidR="003F2008">
              <w:rPr>
                <w:rFonts w:cstheme="minorHAnsi"/>
              </w:rPr>
              <w:t>správným</w:t>
            </w:r>
            <w:r>
              <w:rPr>
                <w:rFonts w:cstheme="minorHAnsi"/>
              </w:rPr>
              <w:t xml:space="preserve"> způsobem poznatků </w:t>
            </w:r>
            <w:r w:rsidR="003F2008">
              <w:rPr>
                <w:rFonts w:cstheme="minorHAnsi"/>
              </w:rPr>
              <w:t xml:space="preserve">části </w:t>
            </w:r>
            <w:r>
              <w:rPr>
                <w:rFonts w:cstheme="minorHAnsi"/>
              </w:rPr>
              <w:t xml:space="preserve">teoretické a </w:t>
            </w:r>
            <w:r w:rsidRPr="008E0E5E">
              <w:rPr>
                <w:rFonts w:cstheme="minorHAnsi"/>
              </w:rPr>
              <w:t>plynu</w:t>
            </w:r>
            <w:r w:rsidR="008E0E5E">
              <w:rPr>
                <w:rFonts w:cstheme="minorHAnsi"/>
              </w:rPr>
              <w:t>l</w:t>
            </w:r>
            <w:r w:rsidRPr="008E0E5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 ni navazuje. </w:t>
            </w:r>
            <w:r w:rsidR="003F2008">
              <w:rPr>
                <w:rFonts w:cstheme="minorHAnsi"/>
              </w:rPr>
              <w:t>Zde prezentované</w:t>
            </w:r>
            <w:r>
              <w:rPr>
                <w:rFonts w:cstheme="minorHAnsi"/>
              </w:rPr>
              <w:t xml:space="preserve"> </w:t>
            </w:r>
            <w:r w:rsidR="003F2008">
              <w:rPr>
                <w:rFonts w:cstheme="minorHAnsi"/>
              </w:rPr>
              <w:t xml:space="preserve">a realizované </w:t>
            </w:r>
            <w:r>
              <w:rPr>
                <w:rFonts w:cstheme="minorHAnsi"/>
              </w:rPr>
              <w:t>výzkumné postupy</w:t>
            </w:r>
            <w:r w:rsidR="003F20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jsou zvoleny</w:t>
            </w:r>
            <w:r w:rsidR="00440B80">
              <w:rPr>
                <w:rFonts w:cstheme="minorHAnsi"/>
              </w:rPr>
              <w:t xml:space="preserve"> nejen </w:t>
            </w:r>
            <w:r>
              <w:rPr>
                <w:rFonts w:cstheme="minorHAnsi"/>
              </w:rPr>
              <w:t>vhodným způsobem</w:t>
            </w:r>
            <w:r w:rsidR="00440B80">
              <w:rPr>
                <w:rFonts w:cstheme="minorHAnsi"/>
              </w:rPr>
              <w:t xml:space="preserve">, ale i s jasným </w:t>
            </w:r>
            <w:r w:rsidR="003F2008">
              <w:rPr>
                <w:rFonts w:cstheme="minorHAnsi"/>
              </w:rPr>
              <w:t>záměrem</w:t>
            </w:r>
            <w:r w:rsidR="00440B8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Výstupem všech realizovaných šetření je souhrnná </w:t>
            </w:r>
            <w:r w:rsidR="003F2008">
              <w:rPr>
                <w:rFonts w:cstheme="minorHAnsi"/>
              </w:rPr>
              <w:t xml:space="preserve">analýza </w:t>
            </w:r>
            <w:r>
              <w:rPr>
                <w:rFonts w:cstheme="minorHAnsi"/>
              </w:rPr>
              <w:t xml:space="preserve">SWOT, která se stala </w:t>
            </w:r>
            <w:r w:rsidR="003F2008">
              <w:rPr>
                <w:rFonts w:cstheme="minorHAnsi"/>
              </w:rPr>
              <w:t>východiskem</w:t>
            </w:r>
            <w:r>
              <w:rPr>
                <w:rFonts w:cstheme="minorHAnsi"/>
              </w:rPr>
              <w:t xml:space="preserve"> pr</w:t>
            </w:r>
            <w:bookmarkStart w:id="0" w:name="_GoBack"/>
            <w:bookmarkEnd w:id="0"/>
            <w:r>
              <w:rPr>
                <w:rFonts w:cstheme="minorHAnsi"/>
              </w:rPr>
              <w:t>o zpracování projektu.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802F84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EE3C926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DP</w:t>
            </w:r>
            <w:r w:rsidR="00D3209E">
              <w:rPr>
                <w:rFonts w:cstheme="minorHAnsi"/>
              </w:rPr>
              <w:t xml:space="preserve"> a je zpracována </w:t>
            </w:r>
            <w:r w:rsidR="003F2008">
              <w:rPr>
                <w:rFonts w:cstheme="minorHAnsi"/>
              </w:rPr>
              <w:t>kvalitně</w:t>
            </w:r>
            <w:r w:rsidR="00D3209E">
              <w:rPr>
                <w:rFonts w:cstheme="minorHAnsi"/>
              </w:rPr>
              <w:t>. Tato část DP</w:t>
            </w:r>
            <w:r w:rsidR="003F2008">
              <w:rPr>
                <w:rFonts w:cstheme="minorHAnsi"/>
              </w:rPr>
              <w:t xml:space="preserve"> pracuje s deseti akčními plány, které</w:t>
            </w:r>
            <w:r w:rsidR="00101E54">
              <w:rPr>
                <w:rFonts w:cstheme="minorHAnsi"/>
              </w:rPr>
              <w:t xml:space="preserve"> </w:t>
            </w:r>
            <w:r w:rsidR="00D3209E">
              <w:rPr>
                <w:rFonts w:cstheme="minorHAnsi"/>
              </w:rPr>
              <w:t xml:space="preserve">jsou </w:t>
            </w:r>
            <w:r w:rsidR="00101E54">
              <w:rPr>
                <w:rFonts w:cstheme="minorHAnsi"/>
              </w:rPr>
              <w:t xml:space="preserve">argumentačně </w:t>
            </w:r>
            <w:r w:rsidR="00D3209E">
              <w:rPr>
                <w:rFonts w:cstheme="minorHAnsi"/>
              </w:rPr>
              <w:t xml:space="preserve">podloženy jasnými, konkrétními a odpovídajícími </w:t>
            </w:r>
            <w:r w:rsidR="00101E54">
              <w:rPr>
                <w:rFonts w:cstheme="minorHAnsi"/>
              </w:rPr>
              <w:t>fakty</w:t>
            </w:r>
            <w:r w:rsidR="00D3209E">
              <w:rPr>
                <w:rFonts w:cstheme="minorHAnsi"/>
              </w:rPr>
              <w:t>. Stanovené cíle byly splněny v plném rozsahu a kvalitě.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C7021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E1B171F" w:rsidR="000E094A" w:rsidRPr="000E094A" w:rsidRDefault="00D320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kvalitní logickou provázanost textu práce.</w:t>
            </w:r>
            <w:r w:rsidR="00AA14BD">
              <w:rPr>
                <w:rFonts w:cstheme="minorHAnsi"/>
              </w:rPr>
              <w:t xml:space="preserve"> Odborná t</w:t>
            </w:r>
            <w:r>
              <w:rPr>
                <w:rFonts w:cstheme="minorHAnsi"/>
              </w:rPr>
              <w:t>erminologie</w:t>
            </w:r>
            <w:r w:rsidR="00AA14BD">
              <w:rPr>
                <w:rFonts w:cstheme="minorHAnsi"/>
              </w:rPr>
              <w:t xml:space="preserve"> je vhodně </w:t>
            </w:r>
            <w:r w:rsidR="00101E54">
              <w:rPr>
                <w:rFonts w:cstheme="minorHAnsi"/>
              </w:rPr>
              <w:t>implementována</w:t>
            </w:r>
            <w:r w:rsidR="00AA14BD">
              <w:rPr>
                <w:rFonts w:cstheme="minorHAnsi"/>
              </w:rPr>
              <w:t xml:space="preserve"> včetně </w:t>
            </w:r>
            <w:r w:rsidR="00101E54">
              <w:rPr>
                <w:rFonts w:cstheme="minorHAnsi"/>
              </w:rPr>
              <w:t>po</w:t>
            </w:r>
            <w:r w:rsidR="00AA14BD">
              <w:rPr>
                <w:rFonts w:cstheme="minorHAnsi"/>
              </w:rPr>
              <w:t xml:space="preserve">užití předepsané normy citování. </w:t>
            </w:r>
            <w:r w:rsidRPr="00D3209E">
              <w:rPr>
                <w:rFonts w:cstheme="minorHAnsi"/>
              </w:rPr>
              <w:t>DP je zpracována svědomitě nejen po stránce grafické, ale i stránce formální</w:t>
            </w:r>
            <w:r w:rsidR="00AA14BD">
              <w:rPr>
                <w:rFonts w:cstheme="minorHAnsi"/>
              </w:rPr>
              <w:t xml:space="preserve"> a jazykové.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02030F" w:rsidR="009C7318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0914" w14:textId="06D9B3EF" w:rsidR="00AA14BD" w:rsidRDefault="00101E54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</w:t>
            </w:r>
            <w:r w:rsidR="00AA14BD">
              <w:rPr>
                <w:rFonts w:cstheme="minorHAnsi"/>
              </w:rPr>
              <w:t xml:space="preserve"> hodnotím přístup studentky k vypracování diplomové práce.</w:t>
            </w:r>
            <w:r>
              <w:rPr>
                <w:rFonts w:cstheme="minorHAnsi"/>
              </w:rPr>
              <w:t xml:space="preserve"> A</w:t>
            </w:r>
            <w:r w:rsidR="00AA14BD">
              <w:rPr>
                <w:rFonts w:cstheme="minorHAnsi"/>
              </w:rPr>
              <w:t>ktivně se zajímala o problematiku související s tématem DP</w:t>
            </w:r>
            <w:r>
              <w:rPr>
                <w:rFonts w:cstheme="minorHAnsi"/>
              </w:rPr>
              <w:t xml:space="preserve"> a při zpracovávání DP byla samotná.</w:t>
            </w:r>
          </w:p>
          <w:p w14:paraId="4ACF0A64" w14:textId="76EF03AA" w:rsidR="00386EEB" w:rsidRPr="00AA14BD" w:rsidRDefault="00AA14BD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A14BD">
              <w:rPr>
                <w:rFonts w:cstheme="minorHAnsi"/>
              </w:rPr>
              <w:t>DP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640D664" w14:textId="5EBF49A2" w:rsidR="00101E54" w:rsidRDefault="00101E54" w:rsidP="00101E5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navržených</w:t>
      </w:r>
      <w:r w:rsidRPr="008E1355">
        <w:rPr>
          <w:rFonts w:cstheme="minorHAnsi"/>
        </w:rPr>
        <w:t xml:space="preserve"> akčních plánů považuje </w:t>
      </w:r>
      <w:r>
        <w:rPr>
          <w:rFonts w:cstheme="minorHAnsi"/>
        </w:rPr>
        <w:t>studentka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</w:p>
    <w:p w14:paraId="506D88ED" w14:textId="7701BD30" w:rsidR="00101E54" w:rsidRPr="008E1355" w:rsidRDefault="00101E54" w:rsidP="00101E5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1" w:name="_Hlk103448017"/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majitelkou sociálního podniku</w:t>
      </w:r>
      <w:r w:rsidRPr="008E1355">
        <w:rPr>
          <w:rFonts w:cstheme="minorHAnsi"/>
        </w:rPr>
        <w:t>, jaké byly případné reakce?</w:t>
      </w:r>
    </w:p>
    <w:bookmarkEnd w:id="1"/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F97D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3F7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3F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DF24C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A3F7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4C21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3F7D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1531"/>
    <w:rsid w:val="00101E54"/>
    <w:rsid w:val="00144F5B"/>
    <w:rsid w:val="001A3F0F"/>
    <w:rsid w:val="001A6CA5"/>
    <w:rsid w:val="0024258E"/>
    <w:rsid w:val="0029651C"/>
    <w:rsid w:val="00366C75"/>
    <w:rsid w:val="00386EEB"/>
    <w:rsid w:val="003A2041"/>
    <w:rsid w:val="003F2008"/>
    <w:rsid w:val="00440B80"/>
    <w:rsid w:val="004D378C"/>
    <w:rsid w:val="0052621D"/>
    <w:rsid w:val="005C4ACA"/>
    <w:rsid w:val="0067082B"/>
    <w:rsid w:val="00694399"/>
    <w:rsid w:val="006C2630"/>
    <w:rsid w:val="006C4198"/>
    <w:rsid w:val="0073639B"/>
    <w:rsid w:val="007553A6"/>
    <w:rsid w:val="007E2986"/>
    <w:rsid w:val="0085398A"/>
    <w:rsid w:val="008B781B"/>
    <w:rsid w:val="008E0E5E"/>
    <w:rsid w:val="008E2072"/>
    <w:rsid w:val="008E6C95"/>
    <w:rsid w:val="00901B08"/>
    <w:rsid w:val="00974EA2"/>
    <w:rsid w:val="0097798F"/>
    <w:rsid w:val="00987B93"/>
    <w:rsid w:val="009C322A"/>
    <w:rsid w:val="009C7318"/>
    <w:rsid w:val="00A40E93"/>
    <w:rsid w:val="00A7527E"/>
    <w:rsid w:val="00AA14BD"/>
    <w:rsid w:val="00B14451"/>
    <w:rsid w:val="00BA16DD"/>
    <w:rsid w:val="00C02883"/>
    <w:rsid w:val="00CA34A9"/>
    <w:rsid w:val="00CA3F7D"/>
    <w:rsid w:val="00CC5272"/>
    <w:rsid w:val="00CD12C3"/>
    <w:rsid w:val="00D3209E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AA14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A14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526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