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0D8E" w14:textId="3CE94770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5A3B4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bakalářské práce</w:t>
      </w:r>
    </w:p>
    <w:p w14:paraId="139ACEF7" w14:textId="77777777" w:rsidR="00A40E93" w:rsidRDefault="00A40E93" w:rsidP="00A40E93">
      <w:pPr>
        <w:pStyle w:val="Default"/>
      </w:pPr>
    </w:p>
    <w:p w14:paraId="2BA88B0C" w14:textId="4BD6EB3C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F86923" w:rsidRPr="00F86923">
        <w:rPr>
          <w:rFonts w:asciiTheme="minorHAnsi" w:hAnsiTheme="minorHAnsi" w:cstheme="minorHAnsi"/>
          <w:sz w:val="22"/>
          <w:szCs w:val="22"/>
        </w:rPr>
        <w:t>Budíková Dominika</w:t>
      </w:r>
    </w:p>
    <w:p w14:paraId="7BEB1D07" w14:textId="6513FE40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Pr="009C32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bakalářské práce (BP)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F86923">
        <w:rPr>
          <w:rFonts w:asciiTheme="minorHAnsi" w:hAnsiTheme="minorHAnsi" w:cstheme="minorHAnsi"/>
          <w:sz w:val="22"/>
          <w:szCs w:val="22"/>
        </w:rPr>
        <w:t xml:space="preserve">Ing. Petra Barešová, </w:t>
      </w:r>
      <w:proofErr w:type="spellStart"/>
      <w:r w:rsidR="00F86923">
        <w:rPr>
          <w:rFonts w:asciiTheme="minorHAnsi" w:hAnsiTheme="minorHAnsi" w:cstheme="minorHAnsi"/>
          <w:sz w:val="22"/>
          <w:szCs w:val="22"/>
        </w:rPr>
        <w:t>MSc</w:t>
      </w:r>
      <w:proofErr w:type="spellEnd"/>
      <w:r w:rsidR="00F86923">
        <w:rPr>
          <w:rFonts w:asciiTheme="minorHAnsi" w:hAnsiTheme="minorHAnsi" w:cstheme="minorHAnsi"/>
          <w:sz w:val="22"/>
          <w:szCs w:val="22"/>
        </w:rPr>
        <w:t>., Ph.D.</w:t>
      </w:r>
    </w:p>
    <w:p w14:paraId="05C5954D" w14:textId="3ADC9FFC" w:rsidR="00025BF3" w:rsidRDefault="00025BF3" w:rsidP="00025BF3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>
        <w:rPr>
          <w:rFonts w:cstheme="minorHAnsi"/>
        </w:rPr>
        <w:t>BP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F86923" w:rsidRPr="00F86923">
        <w:rPr>
          <w:rFonts w:cstheme="minorHAnsi"/>
        </w:rPr>
        <w:t>Analýza konkurenceschopnosti vybrané společnosti</w:t>
      </w:r>
    </w:p>
    <w:p w14:paraId="07FD52EA" w14:textId="68413E82" w:rsidR="00025BF3" w:rsidRPr="009C322A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 xml:space="preserve">. rok: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placeholder>
            <w:docPart w:val="71D94F8C5A404E0EAE8FB9F1CA03031D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F86923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1C62875E" w14:textId="77777777" w:rsidR="00025BF3" w:rsidRPr="0097798F" w:rsidRDefault="00025BF3" w:rsidP="00025BF3">
      <w:pPr>
        <w:spacing w:after="0" w:line="240" w:lineRule="auto"/>
        <w:jc w:val="both"/>
        <w:rPr>
          <w:rFonts w:cstheme="minorHAnsi"/>
          <w:sz w:val="20"/>
        </w:rPr>
      </w:pPr>
    </w:p>
    <w:p w14:paraId="0AEFE902" w14:textId="77777777" w:rsidR="00025BF3" w:rsidRPr="006C4198" w:rsidRDefault="00025BF3" w:rsidP="00025B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30CAAC9F" w14:textId="77777777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6A4D20C2" w14:textId="4D9DC1FF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BP a nelze takovou práci doporučit k obhajobě.</w:t>
      </w:r>
    </w:p>
    <w:p w14:paraId="2BEE99E1" w14:textId="79B80A18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Oponent BP se musí slovně vyjádřit ke každému hodnotícímu kritériu!</w:t>
      </w:r>
    </w:p>
    <w:p w14:paraId="7B9219B0" w14:textId="77777777" w:rsidR="00025BF3" w:rsidRDefault="00025BF3" w:rsidP="00025BF3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7777777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2E7BBBA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31119463" w:rsidR="000E094A" w:rsidRDefault="00F86923" w:rsidP="00F86923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0D2E8F11" w:rsidR="008B781B" w:rsidRP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srozumitelnost formulace cílů práce a použitých metod zpracování práce; zhodnocení cílů práce v souladu s tématem práce; zvolené metody a postupy použité pro naplnění cílů práce.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</w:p>
          <w:p w14:paraId="6BEDE3C6" w14:textId="5A62A5B8" w:rsidR="000E094A" w:rsidRDefault="00BF172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Cíle BP byly formulovány srozumitelně, vybrané metody a analýzy jsou vhodně zvolené pro dosažení stanoveného cíle BP.</w:t>
            </w: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658AEA59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75ABF9F8" w:rsidR="000E094A" w:rsidRDefault="00F86923" w:rsidP="00F86923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4EC956ED" w:rsidR="008B781B" w:rsidRP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48C7C16D" w:rsidR="000E094A" w:rsidRPr="000E094A" w:rsidRDefault="00BF172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 teoretické části studentka vhodně zvolila jednotlivá témata</w:t>
            </w:r>
            <w:r w:rsidR="00CE3D96">
              <w:rPr>
                <w:rFonts w:cstheme="minorHAnsi"/>
              </w:rPr>
              <w:t xml:space="preserve"> kapitol</w:t>
            </w:r>
            <w:r>
              <w:rPr>
                <w:rFonts w:cstheme="minorHAnsi"/>
              </w:rPr>
              <w:t xml:space="preserve"> BP. V teoretické části také popsala jednotlivé analýzy, které následně aplikovala v</w:t>
            </w:r>
            <w:r w:rsidR="00CE3D96">
              <w:rPr>
                <w:rFonts w:cstheme="minorHAnsi"/>
              </w:rPr>
              <w:t xml:space="preserve"> praktické </w:t>
            </w:r>
            <w:r>
              <w:rPr>
                <w:rFonts w:cstheme="minorHAnsi"/>
              </w:rPr>
              <w:t xml:space="preserve">části. </w:t>
            </w:r>
            <w:r w:rsidR="00CE3D96">
              <w:rPr>
                <w:rFonts w:cstheme="minorHAnsi"/>
              </w:rPr>
              <w:t>Nejpřínosnější</w:t>
            </w:r>
            <w:r>
              <w:rPr>
                <w:rFonts w:cstheme="minorHAnsi"/>
              </w:rPr>
              <w:t xml:space="preserve"> poznatky</w:t>
            </w:r>
            <w:r w:rsidR="00CE3D9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jsou následně shrnuty v závěru teoretické části. Bohužel v práci studentka nečerpala ze zdrojů uvedených v zásadách, konkrétně „</w:t>
            </w:r>
            <w:r>
              <w:t xml:space="preserve">CALDWELL, </w:t>
            </w:r>
            <w:proofErr w:type="spellStart"/>
            <w:r>
              <w:t>Cam</w:t>
            </w:r>
            <w:proofErr w:type="spellEnd"/>
            <w:r>
              <w:t xml:space="preserve"> a </w:t>
            </w:r>
            <w:proofErr w:type="spellStart"/>
            <w:r>
              <w:t>Verl</w:t>
            </w:r>
            <w:proofErr w:type="spellEnd"/>
            <w:r>
              <w:t xml:space="preserve"> ANDERSON. </w:t>
            </w:r>
            <w:proofErr w:type="spellStart"/>
            <w:r>
              <w:t>Competitive</w:t>
            </w:r>
            <w:proofErr w:type="spellEnd"/>
            <w:r>
              <w:t xml:space="preserve"> </w:t>
            </w:r>
            <w:proofErr w:type="spellStart"/>
            <w:r>
              <w:t>advantage</w:t>
            </w:r>
            <w:proofErr w:type="spellEnd"/>
            <w:r>
              <w:t xml:space="preserve">: </w:t>
            </w:r>
            <w:proofErr w:type="spellStart"/>
            <w:r>
              <w:t>Strategies</w:t>
            </w:r>
            <w:proofErr w:type="spellEnd"/>
            <w:r>
              <w:t xml:space="preserve">, management and performance. New York: Nova Science </w:t>
            </w:r>
            <w:proofErr w:type="spellStart"/>
            <w:r>
              <w:t>Publishers</w:t>
            </w:r>
            <w:proofErr w:type="spellEnd"/>
            <w:r>
              <w:t xml:space="preserve">, 2017, 249 s. ISBN 978-1-53612- 205-3“; zdroj je uveden pouze v seznamu literatury. </w:t>
            </w:r>
          </w:p>
          <w:p w14:paraId="7A1DD9C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8D1EDE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2EB03C48" w:rsidR="000E094A" w:rsidRDefault="00F86923" w:rsidP="00F86923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AAB291" w14:textId="43698E35" w:rsidR="0044757F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 w:rsidR="00C73C97">
              <w:rPr>
                <w:rFonts w:cstheme="minorHAnsi"/>
                <w:i/>
                <w:sz w:val="20"/>
              </w:rPr>
              <w:t>¨</w:t>
            </w:r>
          </w:p>
          <w:p w14:paraId="303103B0" w14:textId="12825BC4" w:rsidR="000E094A" w:rsidRPr="006867CD" w:rsidRDefault="00C73C97" w:rsidP="00CD12C3">
            <w:pPr>
              <w:tabs>
                <w:tab w:val="right" w:pos="8789"/>
              </w:tabs>
              <w:jc w:val="both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Na začátku praktické části </w:t>
            </w:r>
            <w:r w:rsidR="00CE3D96">
              <w:rPr>
                <w:rFonts w:cstheme="minorHAnsi"/>
                <w:sz w:val="20"/>
              </w:rPr>
              <w:t xml:space="preserve">je </w:t>
            </w:r>
            <w:r>
              <w:rPr>
                <w:rFonts w:cstheme="minorHAnsi"/>
                <w:sz w:val="20"/>
              </w:rPr>
              <w:t>srozumitelně pops</w:t>
            </w:r>
            <w:r w:rsidR="00CE3D96">
              <w:rPr>
                <w:rFonts w:cstheme="minorHAnsi"/>
                <w:sz w:val="20"/>
              </w:rPr>
              <w:t>ána</w:t>
            </w:r>
            <w:r>
              <w:rPr>
                <w:rFonts w:cstheme="minorHAnsi"/>
                <w:sz w:val="20"/>
              </w:rPr>
              <w:t xml:space="preserve"> vybran</w:t>
            </w:r>
            <w:r w:rsidR="00CE3D96">
              <w:rPr>
                <w:rFonts w:cstheme="minorHAnsi"/>
                <w:sz w:val="20"/>
              </w:rPr>
              <w:t>á</w:t>
            </w:r>
            <w:r>
              <w:rPr>
                <w:rFonts w:cstheme="minorHAnsi"/>
                <w:sz w:val="20"/>
              </w:rPr>
              <w:t xml:space="preserve"> společnost a její konkurent</w:t>
            </w:r>
            <w:r w:rsidR="00CE3D96">
              <w:rPr>
                <w:rFonts w:cstheme="minorHAnsi"/>
                <w:sz w:val="20"/>
              </w:rPr>
              <w:t>i</w:t>
            </w:r>
            <w:r>
              <w:rPr>
                <w:rFonts w:cstheme="minorHAnsi"/>
                <w:sz w:val="20"/>
              </w:rPr>
              <w:t xml:space="preserve">. </w:t>
            </w:r>
            <w:r w:rsidR="00CE3D96">
              <w:rPr>
                <w:rFonts w:cstheme="minorHAnsi"/>
                <w:sz w:val="20"/>
              </w:rPr>
              <w:t xml:space="preserve">Oceňuji, že studentka </w:t>
            </w:r>
            <w:r>
              <w:rPr>
                <w:rFonts w:cstheme="minorHAnsi"/>
                <w:sz w:val="20"/>
              </w:rPr>
              <w:t>v práci</w:t>
            </w:r>
            <w:r w:rsidR="00A15960">
              <w:rPr>
                <w:rFonts w:cstheme="minorHAnsi"/>
                <w:sz w:val="20"/>
              </w:rPr>
              <w:t xml:space="preserve"> zpra</w:t>
            </w:r>
            <w:r w:rsidR="00CE3D96">
              <w:rPr>
                <w:rFonts w:cstheme="minorHAnsi"/>
                <w:sz w:val="20"/>
              </w:rPr>
              <w:t>covala</w:t>
            </w:r>
            <w:r w:rsidR="00A15960">
              <w:rPr>
                <w:rFonts w:cstheme="minorHAnsi"/>
                <w:sz w:val="20"/>
              </w:rPr>
              <w:t xml:space="preserve"> několik </w:t>
            </w:r>
            <w:proofErr w:type="gramStart"/>
            <w:r w:rsidR="00A15960">
              <w:rPr>
                <w:rFonts w:cstheme="minorHAnsi"/>
                <w:sz w:val="20"/>
              </w:rPr>
              <w:t xml:space="preserve">analýz </w:t>
            </w:r>
            <w:r w:rsidR="00CE3D96">
              <w:rPr>
                <w:rFonts w:cstheme="minorHAnsi"/>
                <w:sz w:val="20"/>
              </w:rPr>
              <w:t xml:space="preserve">- </w:t>
            </w:r>
            <w:r w:rsidR="00A15960">
              <w:rPr>
                <w:rFonts w:cstheme="minorHAnsi"/>
                <w:sz w:val="20"/>
              </w:rPr>
              <w:t>benchmarking</w:t>
            </w:r>
            <w:proofErr w:type="gramEnd"/>
            <w:r w:rsidR="00A15960">
              <w:rPr>
                <w:rFonts w:cstheme="minorHAnsi"/>
                <w:sz w:val="20"/>
              </w:rPr>
              <w:t>, SWOT</w:t>
            </w:r>
            <w:r w:rsidR="006867CD">
              <w:rPr>
                <w:rFonts w:cstheme="minorHAnsi"/>
                <w:sz w:val="20"/>
              </w:rPr>
              <w:t xml:space="preserve">, PEST, 7 McKinsey. </w:t>
            </w:r>
            <w:r>
              <w:rPr>
                <w:rFonts w:cstheme="minorHAnsi"/>
                <w:sz w:val="20"/>
              </w:rPr>
              <w:t xml:space="preserve">Pro srovnání společnosti s konkurencí si studentka vybrala analýzu benchmarking, kde porovnávala několik vybraných faktorů. </w:t>
            </w:r>
            <w:r w:rsidR="00145983">
              <w:rPr>
                <w:rFonts w:cstheme="minorHAnsi"/>
                <w:sz w:val="20"/>
              </w:rPr>
              <w:t xml:space="preserve">Nicméně bych u této analýzy uvítala její hlubší provedení, například v oblasti „Propagace a reklama“, studentka u konkurence (Sklárny Moravia) neuvedla jejich účast na veletrzích (uvedeno na webových stránkách firmy), kteří zvlášť pro B2B trh hrají stále důležitou roli. Dále konkurenční společnost má svůj spot na YouTube a profil na síti </w:t>
            </w:r>
            <w:proofErr w:type="spellStart"/>
            <w:r w:rsidR="00145983">
              <w:rPr>
                <w:rFonts w:cstheme="minorHAnsi"/>
                <w:sz w:val="20"/>
              </w:rPr>
              <w:t>Linkedin</w:t>
            </w:r>
            <w:proofErr w:type="spellEnd"/>
            <w:r w:rsidR="00145983">
              <w:rPr>
                <w:rFonts w:cstheme="minorHAnsi"/>
                <w:sz w:val="20"/>
              </w:rPr>
              <w:t xml:space="preserve">, </w:t>
            </w:r>
            <w:r w:rsidR="00CD2A90">
              <w:rPr>
                <w:rFonts w:cstheme="minorHAnsi"/>
                <w:sz w:val="20"/>
              </w:rPr>
              <w:t>rozesílání</w:t>
            </w:r>
            <w:r w:rsidR="00A15960">
              <w:rPr>
                <w:rFonts w:cstheme="minorHAnsi"/>
                <w:sz w:val="20"/>
              </w:rPr>
              <w:t xml:space="preserve"> </w:t>
            </w:r>
            <w:proofErr w:type="gramStart"/>
            <w:r w:rsidR="00A15960">
              <w:rPr>
                <w:rFonts w:cstheme="minorHAnsi"/>
                <w:sz w:val="20"/>
              </w:rPr>
              <w:t>newsletterů</w:t>
            </w:r>
            <w:r w:rsidR="00CD2A90">
              <w:rPr>
                <w:rFonts w:cstheme="minorHAnsi"/>
                <w:sz w:val="20"/>
              </w:rPr>
              <w:t xml:space="preserve"> -</w:t>
            </w:r>
            <w:r w:rsidR="00A15960">
              <w:rPr>
                <w:rFonts w:cstheme="minorHAnsi"/>
                <w:sz w:val="20"/>
              </w:rPr>
              <w:t xml:space="preserve"> ani</w:t>
            </w:r>
            <w:proofErr w:type="gramEnd"/>
            <w:r w:rsidR="00A15960">
              <w:rPr>
                <w:rFonts w:cstheme="minorHAnsi"/>
                <w:sz w:val="20"/>
              </w:rPr>
              <w:t xml:space="preserve"> jeden z těchto nástrojů marketingové komunikace (propagace) studentka v analýze nezmiňuje. </w:t>
            </w:r>
            <w:r w:rsidR="006867CD">
              <w:rPr>
                <w:rFonts w:cstheme="minorHAnsi"/>
                <w:sz w:val="20"/>
              </w:rPr>
              <w:t xml:space="preserve">Vzhledem zaměření navrhovaných doporučení na marketingovou komunikaci a vyšší spokojenost zaměstnanců, bych v práci uvítala také primární výzkum, který by přinesl podklady pro navrhovaná řešení.  </w:t>
            </w: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653111AA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5A3B4A" w:rsidRPr="00E7633F">
              <w:rPr>
                <w:rFonts w:cstheme="minorHAnsi"/>
                <w:b/>
              </w:rPr>
              <w:t>řešící / návrhová /</w:t>
            </w:r>
            <w:r w:rsidR="007553A6" w:rsidRPr="00E7633F">
              <w:rPr>
                <w:rFonts w:cstheme="minorHAnsi"/>
                <w:b/>
              </w:rPr>
              <w:t xml:space="preserve"> </w:t>
            </w:r>
            <w:r w:rsidR="00694399" w:rsidRPr="00E7633F">
              <w:rPr>
                <w:rFonts w:cstheme="minorHAnsi"/>
                <w:b/>
              </w:rPr>
              <w:t>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258417DB" w:rsidR="000E094A" w:rsidRDefault="005F1919" w:rsidP="00F86923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D3E025E" w:rsidR="004D378C" w:rsidRPr="008B781B" w:rsidRDefault="00025B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návaznost řešící části práce na teorii a na výsledky analýz; podloženost návrhů odpovídajícími argumenty; splnění stanovených cílů. U BP s výzkumným zaměřením je nutno zaměřit se na diskuzi výsledků a jejich zhodnocení</w:t>
            </w:r>
            <w:r w:rsidR="004D378C">
              <w:rPr>
                <w:rFonts w:cstheme="minorHAnsi"/>
                <w:i/>
                <w:sz w:val="20"/>
              </w:rPr>
              <w:t>.</w:t>
            </w:r>
          </w:p>
          <w:p w14:paraId="6B47E1B3" w14:textId="18B7EDAF" w:rsidR="000E094A" w:rsidRPr="000E094A" w:rsidRDefault="006867CD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Studentka ve své práci navrhuje několik řešení, které by přispěly ke zvýšení konkurenceschopnosti v oblasti spokojenosti zaměstnanců a marketingové komunikace. </w:t>
            </w:r>
            <w:r w:rsidR="0094021B">
              <w:rPr>
                <w:rFonts w:cstheme="minorHAnsi"/>
              </w:rPr>
              <w:t>Jednotlivé návrhy jsou popsány srozumitelně, nicméně bych uvítala jejich detail</w:t>
            </w:r>
            <w:r w:rsidR="005F1919">
              <w:rPr>
                <w:rFonts w:cstheme="minorHAnsi"/>
              </w:rPr>
              <w:t>nější</w:t>
            </w:r>
            <w:r w:rsidR="0094021B">
              <w:rPr>
                <w:rFonts w:cstheme="minorHAnsi"/>
              </w:rPr>
              <w:t xml:space="preserve"> zpracovaní. Například u návrhu „podpora prodeje u vinařů a pivařů“,</w:t>
            </w:r>
            <w:r w:rsidR="00CD2A90">
              <w:rPr>
                <w:rFonts w:cstheme="minorHAnsi"/>
              </w:rPr>
              <w:t xml:space="preserve"> bych uvítala informaci,</w:t>
            </w:r>
            <w:r w:rsidR="0094021B">
              <w:rPr>
                <w:rFonts w:cstheme="minorHAnsi"/>
              </w:rPr>
              <w:t xml:space="preserve"> </w:t>
            </w:r>
            <w:r w:rsidR="00CD2A90">
              <w:rPr>
                <w:rFonts w:cstheme="minorHAnsi"/>
              </w:rPr>
              <w:t xml:space="preserve">jaký konkrétní propagační předmět by rozeslala </w:t>
            </w:r>
            <w:r w:rsidR="00B24DB7">
              <w:rPr>
                <w:rFonts w:cstheme="minorHAnsi"/>
              </w:rPr>
              <w:t>vinařům</w:t>
            </w:r>
            <w:r w:rsidR="00CD2A90">
              <w:rPr>
                <w:rFonts w:cstheme="minorHAnsi"/>
              </w:rPr>
              <w:t xml:space="preserve"> apod. </w:t>
            </w:r>
            <w:r w:rsidR="0094021B">
              <w:rPr>
                <w:rFonts w:cstheme="minorHAnsi"/>
              </w:rPr>
              <w:t>Konkrétně u tohoto návrhu by bylo dobré mít návrh podložený informac</w:t>
            </w:r>
            <w:r w:rsidR="00CD2A90">
              <w:rPr>
                <w:rFonts w:cstheme="minorHAnsi"/>
              </w:rPr>
              <w:t>emi</w:t>
            </w:r>
            <w:r w:rsidR="0094021B">
              <w:rPr>
                <w:rFonts w:cstheme="minorHAnsi"/>
              </w:rPr>
              <w:t>, zda o tento typ podpory projede má vybraná cílová skupina</w:t>
            </w:r>
            <w:r w:rsidR="00CD2A90">
              <w:rPr>
                <w:rFonts w:cstheme="minorHAnsi"/>
              </w:rPr>
              <w:t xml:space="preserve"> vůbec</w:t>
            </w:r>
            <w:r w:rsidR="0094021B">
              <w:rPr>
                <w:rFonts w:cstheme="minorHAnsi"/>
              </w:rPr>
              <w:t xml:space="preserve"> zájem. </w:t>
            </w:r>
          </w:p>
          <w:p w14:paraId="3FAA80A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0D30CF" w14:textId="4F1812D4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0938086C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498B23ED" w:rsidR="000E094A" w:rsidRDefault="00F86923" w:rsidP="00F86923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074CD04F" w:rsidR="004D378C" w:rsidRPr="008B781B" w:rsidRDefault="00025B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</w:t>
            </w:r>
            <w:r w:rsidR="004D378C">
              <w:rPr>
                <w:rFonts w:cstheme="minorHAnsi"/>
                <w:i/>
                <w:sz w:val="20"/>
              </w:rPr>
              <w:t>.</w:t>
            </w:r>
          </w:p>
          <w:p w14:paraId="01998C67" w14:textId="30605802" w:rsidR="000E094A" w:rsidRPr="000E094A" w:rsidRDefault="009402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Po formální stránce je práce v pořádku. </w:t>
            </w:r>
          </w:p>
          <w:p w14:paraId="7AABEF3B" w14:textId="65B6F15D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105A3E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96EA246" w:rsidR="009C7318" w:rsidRDefault="00E7633F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BP*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746A3EEE" w:rsidR="009C7318" w:rsidRDefault="00F86923" w:rsidP="00F86923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F92C79" w:rsidRPr="000E094A" w14:paraId="0D641DF1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516617" w14:textId="2CBEA792" w:rsidR="00F92C79" w:rsidRPr="000E094A" w:rsidRDefault="0094021B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r>
              <w:rPr>
                <w:rFonts w:cstheme="minorHAnsi"/>
              </w:rPr>
              <w:t>Téma BP práce je zaměřen</w:t>
            </w:r>
            <w:r w:rsidR="00CD2A90">
              <w:rPr>
                <w:rFonts w:cstheme="minorHAnsi"/>
              </w:rPr>
              <w:t>o</w:t>
            </w:r>
            <w:r>
              <w:rPr>
                <w:rFonts w:cstheme="minorHAnsi"/>
              </w:rPr>
              <w:t xml:space="preserve"> na analýzu konkurenceschopnosti vybrané společnosti. </w:t>
            </w:r>
            <w:r w:rsidR="005F1919">
              <w:rPr>
                <w:rFonts w:cstheme="minorHAnsi"/>
              </w:rPr>
              <w:t xml:space="preserve">Kapitoly v teoretické části jsou vhodně zvoleny a navazují na sebe. Nicméně </w:t>
            </w:r>
            <w:r w:rsidR="00B24DB7">
              <w:rPr>
                <w:rFonts w:cstheme="minorHAnsi"/>
              </w:rPr>
              <w:t>v</w:t>
            </w:r>
            <w:r w:rsidR="005F1919">
              <w:rPr>
                <w:rFonts w:cstheme="minorHAnsi"/>
              </w:rPr>
              <w:t xml:space="preserve"> teoretické části studentka nepoužila všechnu literaturu zmíněnou v zásadách práce. </w:t>
            </w:r>
            <w:r w:rsidR="00B24DB7">
              <w:rPr>
                <w:rFonts w:cstheme="minorHAnsi"/>
              </w:rPr>
              <w:t>V praktické části s</w:t>
            </w:r>
            <w:r>
              <w:rPr>
                <w:rFonts w:cstheme="minorHAnsi"/>
              </w:rPr>
              <w:t>tudentka vhodně aplikovala vybrané analýzy.</w:t>
            </w:r>
            <w:r w:rsidR="00F86923">
              <w:rPr>
                <w:rFonts w:cstheme="minorHAnsi"/>
              </w:rPr>
              <w:t xml:space="preserve"> Nicméně u některých analýz by bylo vhodné je</w:t>
            </w:r>
            <w:r w:rsidR="00B24DB7">
              <w:rPr>
                <w:rFonts w:cstheme="minorHAnsi"/>
              </w:rPr>
              <w:t>jich</w:t>
            </w:r>
            <w:r w:rsidR="00F86923">
              <w:rPr>
                <w:rFonts w:cstheme="minorHAnsi"/>
              </w:rPr>
              <w:t xml:space="preserve"> hlub</w:t>
            </w:r>
            <w:r w:rsidR="00B24DB7">
              <w:rPr>
                <w:rFonts w:cstheme="minorHAnsi"/>
              </w:rPr>
              <w:t>ší</w:t>
            </w:r>
            <w:r w:rsidR="00F86923">
              <w:rPr>
                <w:rFonts w:cstheme="minorHAnsi"/>
              </w:rPr>
              <w:t xml:space="preserve"> zpracov</w:t>
            </w:r>
            <w:r w:rsidR="00B24DB7">
              <w:rPr>
                <w:rFonts w:cstheme="minorHAnsi"/>
              </w:rPr>
              <w:t>ání</w:t>
            </w:r>
            <w:r w:rsidR="00F86923">
              <w:rPr>
                <w:rFonts w:cstheme="minorHAnsi"/>
              </w:rPr>
              <w:t xml:space="preserve"> (viz komentář výše</w:t>
            </w:r>
            <w:r w:rsidR="00CD2A90">
              <w:rPr>
                <w:rFonts w:cstheme="minorHAnsi"/>
              </w:rPr>
              <w:t xml:space="preserve">) a některá navrhovaná řešení mít lépe podložena. </w:t>
            </w:r>
          </w:p>
          <w:p w14:paraId="4FC68188" w14:textId="77777777" w:rsidR="00F92C79" w:rsidRPr="000E094A" w:rsidRDefault="00F92C79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0"/>
    <w:p w14:paraId="5C15DC76" w14:textId="6047210F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1A77DE8A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E7633F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E7633F">
        <w:rPr>
          <w:rFonts w:cstheme="minorHAnsi"/>
          <w:b/>
        </w:rPr>
        <w:t>:</w:t>
      </w:r>
    </w:p>
    <w:p w14:paraId="715FE631" w14:textId="631E7A4A" w:rsidR="009C7318" w:rsidRDefault="00F86923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Konzultovala jste navrhovaná řešení se společností? </w:t>
      </w:r>
    </w:p>
    <w:p w14:paraId="55DA52BC" w14:textId="349BF206" w:rsidR="005C4ACA" w:rsidRDefault="00F86923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Které navrhované řešení podle Vá</w:t>
      </w:r>
      <w:r w:rsidR="00CD2A90">
        <w:rPr>
          <w:rFonts w:cstheme="minorHAnsi"/>
        </w:rPr>
        <w:t>s</w:t>
      </w:r>
      <w:r>
        <w:rPr>
          <w:rFonts w:cstheme="minorHAnsi"/>
        </w:rPr>
        <w:t xml:space="preserve"> přinese největší konkurenční výhodu pro vybranou společnost?</w:t>
      </w:r>
    </w:p>
    <w:p w14:paraId="1991DEDB" w14:textId="29F9DD96" w:rsidR="005C4ACA" w:rsidRPr="005C4ACA" w:rsidRDefault="00F86923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Na základě čeho jste navrhla řešení pro cílovou skupinu vinařů?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4816F0A9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5F1919">
            <w:rPr>
              <w:rFonts w:cstheme="minorHAnsi"/>
              <w:b/>
            </w:rPr>
            <w:t>splňuje</w:t>
          </w:r>
        </w:sdtContent>
      </w:sdt>
      <w:r>
        <w:t xml:space="preserve"> kritéria pro obhajobu BP.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5F1919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3AFFE20A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6-09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5F1919">
            <w:rPr>
              <w:rFonts w:cstheme="minorHAnsi"/>
            </w:rPr>
            <w:t>09.06.2022</w:t>
          </w:r>
        </w:sdtContent>
      </w:sdt>
      <w:r w:rsidR="0085398A">
        <w:rPr>
          <w:rFonts w:cstheme="minorHAnsi"/>
        </w:rPr>
        <w:tab/>
      </w:r>
    </w:p>
    <w:p w14:paraId="73443A4F" w14:textId="6311EAD8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5A3B4A">
        <w:rPr>
          <w:rFonts w:cstheme="minorHAnsi"/>
        </w:rPr>
        <w:t>oponenta</w:t>
      </w:r>
      <w:r w:rsidR="009C7318">
        <w:rPr>
          <w:rFonts w:cstheme="minorHAnsi"/>
        </w:rPr>
        <w:t xml:space="preserve"> BP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2AC0A" w14:textId="77777777" w:rsidR="00044BAE" w:rsidRDefault="00044BAE" w:rsidP="00A40E93">
      <w:pPr>
        <w:spacing w:after="0" w:line="240" w:lineRule="auto"/>
      </w:pPr>
      <w:r>
        <w:separator/>
      </w:r>
    </w:p>
  </w:endnote>
  <w:endnote w:type="continuationSeparator" w:id="0">
    <w:p w14:paraId="4848886A" w14:textId="77777777" w:rsidR="00044BAE" w:rsidRDefault="00044BAE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157F6" w14:textId="77777777" w:rsidR="00044BAE" w:rsidRDefault="00044BAE" w:rsidP="00A40E93">
      <w:pPr>
        <w:spacing w:after="0" w:line="240" w:lineRule="auto"/>
      </w:pPr>
      <w:r>
        <w:separator/>
      </w:r>
    </w:p>
  </w:footnote>
  <w:footnote w:type="continuationSeparator" w:id="0">
    <w:p w14:paraId="6B9EABE8" w14:textId="77777777" w:rsidR="00044BAE" w:rsidRDefault="00044BAE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11BC" w14:textId="77777777" w:rsidR="00CD12C3" w:rsidRDefault="00CD12C3" w:rsidP="00A40E93">
    <w:pPr>
      <w:pStyle w:val="Zhlav"/>
      <w:jc w:val="center"/>
    </w:pPr>
    <w:r>
      <w:rPr>
        <w:noProof/>
        <w:lang w:eastAsia="cs-CZ"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9103031">
    <w:abstractNumId w:val="0"/>
  </w:num>
  <w:num w:numId="2" w16cid:durableId="2101174831">
    <w:abstractNumId w:val="3"/>
  </w:num>
  <w:num w:numId="3" w16cid:durableId="880095711">
    <w:abstractNumId w:val="2"/>
  </w:num>
  <w:num w:numId="4" w16cid:durableId="512839841">
    <w:abstractNumId w:val="1"/>
  </w:num>
  <w:num w:numId="5" w16cid:durableId="565112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25BF3"/>
    <w:rsid w:val="00044BAE"/>
    <w:rsid w:val="000E094A"/>
    <w:rsid w:val="00145983"/>
    <w:rsid w:val="0024258E"/>
    <w:rsid w:val="0029651C"/>
    <w:rsid w:val="0044757F"/>
    <w:rsid w:val="004D378C"/>
    <w:rsid w:val="00507001"/>
    <w:rsid w:val="005A3B4A"/>
    <w:rsid w:val="005C4ACA"/>
    <w:rsid w:val="005F1919"/>
    <w:rsid w:val="0067082B"/>
    <w:rsid w:val="006867CD"/>
    <w:rsid w:val="00694399"/>
    <w:rsid w:val="0073639B"/>
    <w:rsid w:val="007553A6"/>
    <w:rsid w:val="0085398A"/>
    <w:rsid w:val="008B781B"/>
    <w:rsid w:val="0094021B"/>
    <w:rsid w:val="00974EA2"/>
    <w:rsid w:val="00987B93"/>
    <w:rsid w:val="009C322A"/>
    <w:rsid w:val="009C7318"/>
    <w:rsid w:val="00A15960"/>
    <w:rsid w:val="00A40E93"/>
    <w:rsid w:val="00A7527E"/>
    <w:rsid w:val="00B14451"/>
    <w:rsid w:val="00B24DB7"/>
    <w:rsid w:val="00BA16DD"/>
    <w:rsid w:val="00BF172B"/>
    <w:rsid w:val="00C73C97"/>
    <w:rsid w:val="00CA34A9"/>
    <w:rsid w:val="00CD12C3"/>
    <w:rsid w:val="00CD2A90"/>
    <w:rsid w:val="00CE3D96"/>
    <w:rsid w:val="00CE55BD"/>
    <w:rsid w:val="00DC7D52"/>
    <w:rsid w:val="00E22423"/>
    <w:rsid w:val="00E7633F"/>
    <w:rsid w:val="00EF1720"/>
    <w:rsid w:val="00F86923"/>
    <w:rsid w:val="00F92C79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92776C"/>
  <w15:docId w15:val="{3A79A616-ABB8-4DB6-BE89-607094049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F1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F17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E761BF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71D94F8C5A404E0EAE8FB9F1CA03031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2C06525-87F8-42A7-956F-C33CA712E068}"/>
      </w:docPartPr>
      <w:docPartBody>
        <w:p w:rsidR="00F22A33" w:rsidRDefault="00A7255F" w:rsidP="00A7255F">
          <w:pPr>
            <w:pStyle w:val="71D94F8C5A404E0EAE8FB9F1CA03031D"/>
          </w:pPr>
          <w:r w:rsidRPr="001A5279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0546"/>
    <w:rsid w:val="000123F6"/>
    <w:rsid w:val="00510546"/>
    <w:rsid w:val="005E083B"/>
    <w:rsid w:val="00A5003C"/>
    <w:rsid w:val="00A7255F"/>
    <w:rsid w:val="00E761BF"/>
    <w:rsid w:val="00F2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A7255F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71D94F8C5A404E0EAE8FB9F1CA03031D">
    <w:name w:val="71D94F8C5A404E0EAE8FB9F1CA03031D"/>
    <w:rsid w:val="00A725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744</Words>
  <Characters>4391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 Pilík</dc:creator>
  <cp:lastModifiedBy>Info M1M</cp:lastModifiedBy>
  <cp:revision>2</cp:revision>
  <cp:lastPrinted>2022-03-14T11:55:00Z</cp:lastPrinted>
  <dcterms:created xsi:type="dcterms:W3CDTF">2022-06-12T21:08:00Z</dcterms:created>
  <dcterms:modified xsi:type="dcterms:W3CDTF">2022-06-12T21:08:00Z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