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4D561C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4A8D">
        <w:rPr>
          <w:rFonts w:asciiTheme="minorHAnsi" w:hAnsiTheme="minorHAnsi" w:cstheme="minorHAnsi"/>
          <w:sz w:val="22"/>
          <w:szCs w:val="22"/>
        </w:rPr>
        <w:t>Bc. Katarína Kundrátová</w:t>
      </w:r>
    </w:p>
    <w:p w14:paraId="00D6BB86" w14:textId="0FCA025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D4A8D">
        <w:rPr>
          <w:rFonts w:asciiTheme="minorHAnsi" w:hAnsiTheme="minorHAnsi" w:cstheme="minorHAnsi"/>
          <w:sz w:val="22"/>
          <w:szCs w:val="22"/>
        </w:rPr>
        <w:t xml:space="preserve">Ing. Blanka Jarolímová </w:t>
      </w:r>
    </w:p>
    <w:p w14:paraId="09E4DE65" w14:textId="3B65F5C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D4A8D">
        <w:rPr>
          <w:rFonts w:cstheme="minorHAnsi"/>
        </w:rPr>
        <w:t xml:space="preserve">Teorie nerovnosti a český daňový systém </w:t>
      </w:r>
    </w:p>
    <w:p w14:paraId="35028D0F" w14:textId="79602E0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D4A8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EF00308" w:rsidR="000E094A" w:rsidRDefault="00552B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30B7B0D9" w:rsidR="000E094A" w:rsidRPr="000E094A" w:rsidRDefault="00DD4A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prezentovány srozumitelně</w:t>
            </w:r>
            <w:r w:rsidR="007E7BF4">
              <w:rPr>
                <w:rFonts w:cstheme="minorHAnsi"/>
              </w:rPr>
              <w:t xml:space="preserve">. Použité metody jsou v souladu s cíli práce. </w:t>
            </w:r>
            <w:r w:rsidR="000F29F9">
              <w:rPr>
                <w:rFonts w:cstheme="minorHAnsi"/>
              </w:rPr>
              <w:t xml:space="preserve"> </w:t>
            </w:r>
            <w:r w:rsidR="00552BAC" w:rsidRPr="00002C8C">
              <w:t>Výzkumný problém byl jasně identifikován</w:t>
            </w:r>
            <w:r w:rsidR="00552BAC">
              <w:t>. Nicméně</w:t>
            </w:r>
            <w:r w:rsidR="00552BAC" w:rsidRPr="00002C8C">
              <w:t xml:space="preserve"> postupy řešení </w:t>
            </w:r>
            <w:r w:rsidR="00552BAC">
              <w:t>ne zcela korespondovaly se stanoveným cílem.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1BDA35" w:rsidR="000E094A" w:rsidRDefault="002C23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FEA5A" w14:textId="77777777" w:rsidR="000E094A" w:rsidRDefault="00FA2E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Teoretické poznatky jsou prezentovány částečně nesourodě.</w:t>
            </w:r>
            <w:r w:rsidR="00DE079C">
              <w:rPr>
                <w:rFonts w:cstheme="minorHAnsi"/>
              </w:rPr>
              <w:t xml:space="preserve"> Text práce neplyne logicky a</w:t>
            </w:r>
            <w:r>
              <w:rPr>
                <w:rFonts w:cstheme="minorHAnsi"/>
              </w:rPr>
              <w:t xml:space="preserve"> v rámci kapitol ne vždy odpovídá jejich názvu. </w:t>
            </w:r>
            <w:r w:rsidR="00792395">
              <w:rPr>
                <w:rFonts w:cstheme="minorHAnsi"/>
              </w:rPr>
              <w:t xml:space="preserve">Teorie nerovnosti čerpá </w:t>
            </w:r>
            <w:r w:rsidR="00BC4080">
              <w:rPr>
                <w:rFonts w:cstheme="minorHAnsi"/>
              </w:rPr>
              <w:t xml:space="preserve">de facto </w:t>
            </w:r>
            <w:r w:rsidR="00792395">
              <w:rPr>
                <w:rFonts w:cstheme="minorHAnsi"/>
              </w:rPr>
              <w:t>pouze z jednoho zdroje</w:t>
            </w:r>
            <w:r w:rsidR="00BC4080">
              <w:rPr>
                <w:rFonts w:cstheme="minorHAnsi"/>
              </w:rPr>
              <w:t xml:space="preserve"> (str. 30 až str. 40)</w:t>
            </w:r>
            <w:r w:rsidR="00792395">
              <w:rPr>
                <w:rFonts w:cstheme="minorHAnsi"/>
              </w:rPr>
              <w:t xml:space="preserve"> a nenabízí </w:t>
            </w:r>
            <w:r w:rsidR="00BC4080">
              <w:rPr>
                <w:rFonts w:cstheme="minorHAnsi"/>
              </w:rPr>
              <w:t xml:space="preserve">tak </w:t>
            </w:r>
            <w:r w:rsidR="00792395">
              <w:rPr>
                <w:rFonts w:cstheme="minorHAnsi"/>
              </w:rPr>
              <w:t>jiný pohled na problematiku.</w:t>
            </w:r>
            <w:r w:rsidR="00BC4080">
              <w:rPr>
                <w:rFonts w:cstheme="minorHAnsi"/>
              </w:rPr>
              <w:t xml:space="preserve"> Autorka zcela pominula </w:t>
            </w:r>
            <w:r w:rsidR="002C233A">
              <w:rPr>
                <w:rFonts w:cstheme="minorHAnsi"/>
              </w:rPr>
              <w:t xml:space="preserve">„Giniho koeficient“, který je využíván zejména </w:t>
            </w:r>
            <w:r w:rsidR="00BC4080" w:rsidRPr="00BC4080">
              <w:rPr>
                <w:rFonts w:cstheme="minorHAnsi"/>
              </w:rPr>
              <w:t>k vyjádření rozložení bohatství ve společnosti</w:t>
            </w:r>
            <w:r w:rsidR="002C233A">
              <w:rPr>
                <w:rFonts w:cstheme="minorHAnsi"/>
              </w:rPr>
              <w:t xml:space="preserve"> a z</w:t>
            </w:r>
            <w:r w:rsidR="00BC4080" w:rsidRPr="00BC4080">
              <w:rPr>
                <w:rFonts w:cstheme="minorHAnsi"/>
              </w:rPr>
              <w:t>ároveň je často užívaným indexem příjmové nebo důchodové nerovnosti ve společnost</w:t>
            </w:r>
            <w:r w:rsidR="002C233A">
              <w:rPr>
                <w:rFonts w:cstheme="minorHAnsi"/>
              </w:rPr>
              <w:t xml:space="preserve">i. </w:t>
            </w:r>
          </w:p>
          <w:p w14:paraId="7B260597" w14:textId="33BC4AD7" w:rsidR="00552BAC" w:rsidRPr="000E094A" w:rsidRDefault="00552B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A2373B5" w:rsidR="000E094A" w:rsidRDefault="00351C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3F81F" w14:textId="07AF334B" w:rsidR="000E094A" w:rsidRDefault="002C233A" w:rsidP="00552B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praktické části práce popisuje daně v rámci českého daňového systému a systém sociálního zabezpečení bez bližšího vztahu k cíli diplomové práce.  Popis je </w:t>
            </w:r>
            <w:r w:rsidR="000270FA">
              <w:rPr>
                <w:rFonts w:cstheme="minorHAnsi"/>
              </w:rPr>
              <w:t xml:space="preserve">navíc </w:t>
            </w:r>
            <w:r>
              <w:rPr>
                <w:rFonts w:cstheme="minorHAnsi"/>
              </w:rPr>
              <w:t>místy nepřesný</w:t>
            </w:r>
            <w:r w:rsidR="00A3381F">
              <w:rPr>
                <w:rFonts w:cstheme="minorHAnsi"/>
              </w:rPr>
              <w:t>. Např. na str. 44 autorka uvádí, že příjmy z nabytí dědictví nejsou předmětem daně. Zaměňuje výnosy a náklady s příjmy a výdaji, když na stejné straně uvádí, že podobně jako u právnické osoby je základem daně z příjmů fyzické osoby je rozdíl mezi příjmy a výdaji. Dále pak uvádí, že minimální výše poskytnutého bezúplatného plnění, o které může fyzická osoba snížit svůj základ daně je 2 000 Kč. V této části práce</w:t>
            </w:r>
            <w:r w:rsidR="000270FA">
              <w:rPr>
                <w:rFonts w:cstheme="minorHAnsi"/>
              </w:rPr>
              <w:t xml:space="preserve"> (kapitola 3) </w:t>
            </w:r>
            <w:r w:rsidR="00A3381F">
              <w:rPr>
                <w:rFonts w:cstheme="minorHAnsi"/>
              </w:rPr>
              <w:t xml:space="preserve">pak opět cituje prakticky pouze jednoho autora a vzhledem k neaktuálnosti zdroje se dopouští dalších </w:t>
            </w:r>
            <w:r w:rsidR="00C06223">
              <w:rPr>
                <w:rFonts w:cstheme="minorHAnsi"/>
              </w:rPr>
              <w:t xml:space="preserve">definičních i faktických </w:t>
            </w:r>
            <w:r w:rsidR="00A3381F">
              <w:rPr>
                <w:rFonts w:cstheme="minorHAnsi"/>
              </w:rPr>
              <w:t>nepřesností</w:t>
            </w:r>
            <w:r w:rsidR="00C06223">
              <w:rPr>
                <w:rFonts w:cstheme="minorHAnsi"/>
              </w:rPr>
              <w:t xml:space="preserve">, např. na str. 45 kapitola 3.1.2.1. a 3.1.2.2. </w:t>
            </w:r>
            <w:r w:rsidR="00A3381F">
              <w:rPr>
                <w:rFonts w:cstheme="minorHAnsi"/>
              </w:rPr>
              <w:t xml:space="preserve"> </w:t>
            </w:r>
            <w:r w:rsidR="000270FA">
              <w:rPr>
                <w:rFonts w:cstheme="minorHAnsi"/>
              </w:rPr>
              <w:t xml:space="preserve">V kapitole 4 lze nalézt další nepřesnosti. Např. na str. 49 studentka nesprávně uvádí, že minimální vyměřovací základ pro osobu samostatně výdělečně činnou je </w:t>
            </w:r>
            <w:r w:rsidR="00351CAD">
              <w:rPr>
                <w:rFonts w:cstheme="minorHAnsi"/>
              </w:rPr>
              <w:t>20násobek poloviny průměrné mzdy. V další části kapitoly je velmi povrchně popsán systém sociálního pojištění a zabezpečení, kdy autorka absolutně pominula povinnosti, které jednotlivým pojištěncům v rámci systému vyvstávají, jaké jsou sazby, jaké je rozhodné období atp.</w:t>
            </w:r>
            <w:r w:rsidR="00552BAC">
              <w:rPr>
                <w:rFonts w:cstheme="minorHAnsi"/>
              </w:rPr>
              <w:t>, přičemž u zdravotního pojištění tyto informace uvádí.</w:t>
            </w:r>
          </w:p>
          <w:p w14:paraId="303103B0" w14:textId="5A2615EC" w:rsidR="00552BAC" w:rsidRPr="000E094A" w:rsidRDefault="00552BAC" w:rsidP="00552B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669044" w:rsidR="000E094A" w:rsidRDefault="00260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B53AC" w14:textId="77777777" w:rsidR="009F6A52" w:rsidRDefault="009F6A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</w:t>
            </w:r>
            <w:r w:rsidR="00A74E61">
              <w:rPr>
                <w:rFonts w:cstheme="minorHAnsi"/>
              </w:rPr>
              <w:t>část navazuje na teorii</w:t>
            </w:r>
            <w:r>
              <w:rPr>
                <w:rFonts w:cstheme="minorHAnsi"/>
              </w:rPr>
              <w:t xml:space="preserve"> a částečně na analytickou část. </w:t>
            </w:r>
          </w:p>
          <w:p w14:paraId="3FAA80A5" w14:textId="60D80360" w:rsidR="000E094A" w:rsidRDefault="009F6A52" w:rsidP="0004105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předkládá soubor grafů, které analyzují majetkovou a příjmovou nerovnost v</w:t>
            </w:r>
            <w:r w:rsidR="00041057">
              <w:rPr>
                <w:rFonts w:cstheme="minorHAnsi"/>
              </w:rPr>
              <w:t> </w:t>
            </w:r>
            <w:r>
              <w:rPr>
                <w:rFonts w:cstheme="minorHAnsi"/>
              </w:rPr>
              <w:t>ČR</w:t>
            </w:r>
            <w:r w:rsidR="00041057">
              <w:rPr>
                <w:rFonts w:cstheme="minorHAnsi"/>
              </w:rPr>
              <w:t>. I zde se autorka nevyhnula nepřesnostem a faktickým chybám při popisu grafů a tabulek. V části, ve které je srovnávána ČR s se zeměmi EU a nad rámec zadání práce i s VB a USA, by mnohem přehledněji působily grafy, z kterých by přímo vyplynulo srovnání jednotlivých</w:t>
            </w:r>
            <w:r w:rsidR="00634870">
              <w:rPr>
                <w:rFonts w:cstheme="minorHAnsi"/>
              </w:rPr>
              <w:t xml:space="preserve"> z</w:t>
            </w:r>
            <w:r w:rsidR="00041057">
              <w:rPr>
                <w:rFonts w:cstheme="minorHAnsi"/>
              </w:rPr>
              <w:t>emí.</w:t>
            </w:r>
            <w:r w:rsidR="00634870">
              <w:rPr>
                <w:rFonts w:cstheme="minorHAnsi"/>
              </w:rPr>
              <w:t xml:space="preserve"> Studentka zde také často neodkazuje na</w:t>
            </w:r>
            <w:r w:rsidR="00552BAC">
              <w:rPr>
                <w:rFonts w:cstheme="minorHAnsi"/>
              </w:rPr>
              <w:t xml:space="preserve"> číslo </w:t>
            </w:r>
            <w:r w:rsidR="00634870">
              <w:rPr>
                <w:rFonts w:cstheme="minorHAnsi"/>
              </w:rPr>
              <w:t>graf</w:t>
            </w:r>
            <w:r w:rsidR="00552BAC">
              <w:rPr>
                <w:rFonts w:cstheme="minorHAnsi"/>
              </w:rPr>
              <w:t>u</w:t>
            </w:r>
            <w:r w:rsidR="00634870">
              <w:rPr>
                <w:rFonts w:cstheme="minorHAnsi"/>
              </w:rPr>
              <w:t xml:space="preserve"> či tabulku, kterou popisuje. </w:t>
            </w:r>
            <w:r w:rsidR="00041057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6907984" w:rsidR="000E094A" w:rsidRDefault="002E4D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CC4240D" w:rsidR="000E094A" w:rsidRPr="000E094A" w:rsidRDefault="009407BF" w:rsidP="00552B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Z formálního hlediska lze </w:t>
            </w:r>
            <w:r w:rsidR="00C4713C">
              <w:t xml:space="preserve">práci považovat za </w:t>
            </w:r>
            <w:r>
              <w:t>vyhovující. S</w:t>
            </w:r>
            <w:r w:rsidRPr="00714A58">
              <w:t xml:space="preserve">tylistická </w:t>
            </w:r>
            <w:r w:rsidR="00C4713C">
              <w:t xml:space="preserve">a jazyková </w:t>
            </w:r>
            <w:r w:rsidRPr="00714A58">
              <w:t xml:space="preserve">úroveň práce je odpovídající. </w:t>
            </w:r>
            <w:r w:rsidR="00C4713C" w:rsidRPr="009407BF">
              <w:rPr>
                <w:rFonts w:cstheme="minorHAnsi"/>
              </w:rPr>
              <w:t xml:space="preserve">Práce má částečně vhodně zvolenou logickou strukturu </w:t>
            </w:r>
            <w:r w:rsidR="00960DAD">
              <w:rPr>
                <w:rFonts w:cstheme="minorHAnsi"/>
              </w:rPr>
              <w:t xml:space="preserve">a </w:t>
            </w:r>
            <w:r w:rsidR="00C4713C" w:rsidRPr="009407BF">
              <w:rPr>
                <w:rFonts w:cstheme="minorHAnsi"/>
              </w:rPr>
              <w:t>provázanost textu.</w:t>
            </w:r>
            <w:r w:rsidR="00C4713C">
              <w:rPr>
                <w:rFonts w:cstheme="minorHAnsi"/>
              </w:rPr>
              <w:t xml:space="preserve"> </w:t>
            </w:r>
            <w:r>
              <w:t>Pro přehlednost je p</w:t>
            </w:r>
            <w:r w:rsidR="00A74E61">
              <w:t>raktická část p</w:t>
            </w:r>
            <w:r>
              <w:t>ráce doplněna celou řadu grafů a tabulek, které pomáhají v</w:t>
            </w:r>
            <w:r w:rsidR="00C4713C">
              <w:t> </w:t>
            </w:r>
            <w:r>
              <w:t>orientaci</w:t>
            </w:r>
            <w:r w:rsidR="00C4713C">
              <w:t xml:space="preserve">, avšak u drtivé většiny grafů chybí popis osy </w:t>
            </w:r>
            <w:r w:rsidR="00C4713C">
              <w:rPr>
                <w:i/>
                <w:iCs/>
              </w:rPr>
              <w:t>x</w:t>
            </w:r>
            <w:r w:rsidR="00C4713C">
              <w:t xml:space="preserve"> (např. grafy 3, 4, 5, 8, 9, 11, 12 a další)</w:t>
            </w:r>
            <w:r>
              <w:t>.</w:t>
            </w:r>
            <w:r w:rsidR="00C4713C"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4C1467" w:rsidR="009C7318" w:rsidRDefault="00552B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ADF0B" w14:textId="4BED6BE5" w:rsidR="00602546" w:rsidRDefault="00552BAC" w:rsidP="00AF31F5">
            <w:pPr>
              <w:tabs>
                <w:tab w:val="right" w:pos="8789"/>
              </w:tabs>
              <w:jc w:val="both"/>
            </w:pPr>
            <w:bookmarkStart w:id="0" w:name="_Hlk98164743"/>
            <w:r w:rsidRPr="00AD507B">
              <w:t>Teoretickou</w:t>
            </w:r>
            <w:r>
              <w:t xml:space="preserve"> i aplikační </w:t>
            </w:r>
            <w:r w:rsidRPr="00AD507B">
              <w:t xml:space="preserve">část práce </w:t>
            </w:r>
            <w:r>
              <w:t>ne</w:t>
            </w:r>
            <w:r w:rsidRPr="00AD507B">
              <w:t>lze hodnotit jako ucelené zpracování vybraného tématu</w:t>
            </w:r>
            <w:r>
              <w:t xml:space="preserve">. </w:t>
            </w:r>
            <w:r w:rsidR="00602546">
              <w:t xml:space="preserve">Jedná se o aktuální a zajímavé téma, je zde uvedena řada zajímavých informací, ale autorka nezvládla naplnit ambice stanovené v úvodu práce. </w:t>
            </w:r>
            <w:r w:rsidR="00602546" w:rsidRPr="00714A58">
              <w:t xml:space="preserve">Cíl, který si autorka vytýčila, je </w:t>
            </w:r>
            <w:r w:rsidR="00602546">
              <w:t>nicméně na</w:t>
            </w:r>
            <w:r w:rsidR="00602546" w:rsidRPr="00714A58">
              <w:t>plněn</w:t>
            </w:r>
            <w:r w:rsidR="00602546">
              <w:t>.</w:t>
            </w:r>
          </w:p>
          <w:p w14:paraId="2A22DBC7" w14:textId="28FF826A" w:rsidR="00D6308A" w:rsidRPr="000E094A" w:rsidRDefault="00552BA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Diplomová práce splňuje požadavky, které jsou kladené na závěrečné práce studenta.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A7DFA6F" w:rsidR="009C7318" w:rsidRDefault="00DD4A8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používáte formulace</w:t>
      </w:r>
      <w:r w:rsidR="007E7BF4">
        <w:rPr>
          <w:rFonts w:cstheme="minorHAnsi"/>
        </w:rPr>
        <w:t xml:space="preserve"> jako například </w:t>
      </w:r>
      <w:r w:rsidR="00C06223" w:rsidRPr="00C06223">
        <w:rPr>
          <w:rFonts w:cstheme="minorHAnsi"/>
          <w:i/>
          <w:iCs/>
        </w:rPr>
        <w:t>„</w:t>
      </w:r>
      <w:r w:rsidR="007E7BF4" w:rsidRPr="00C06223">
        <w:rPr>
          <w:rFonts w:cstheme="minorHAnsi"/>
          <w:i/>
          <w:iCs/>
        </w:rPr>
        <w:t>v</w:t>
      </w:r>
      <w:r w:rsidR="00C06223" w:rsidRPr="00C06223">
        <w:rPr>
          <w:rFonts w:cstheme="minorHAnsi"/>
          <w:i/>
          <w:iCs/>
        </w:rPr>
        <w:t xml:space="preserve"> </w:t>
      </w:r>
      <w:r w:rsidR="007E7BF4" w:rsidRPr="00C06223">
        <w:rPr>
          <w:rFonts w:cstheme="minorHAnsi"/>
          <w:i/>
          <w:iCs/>
        </w:rPr>
        <w:t>tejto práci se zaoberáme, ponúkame, venujeme sa, analyzujeme</w:t>
      </w:r>
      <w:r w:rsidR="009407BF">
        <w:rPr>
          <w:rFonts w:cstheme="minorHAnsi"/>
          <w:i/>
          <w:iCs/>
        </w:rPr>
        <w:t>, uvádzame</w:t>
      </w:r>
      <w:r w:rsidR="00C06223" w:rsidRPr="00C06223">
        <w:rPr>
          <w:rFonts w:cstheme="minorHAnsi"/>
          <w:i/>
          <w:iCs/>
        </w:rPr>
        <w:t>“</w:t>
      </w:r>
      <w:r w:rsidR="007E7BF4">
        <w:rPr>
          <w:rFonts w:cstheme="minorHAnsi"/>
        </w:rPr>
        <w:t xml:space="preserve"> a další. Tuto práci jste nezpracovávala sama? </w:t>
      </w:r>
    </w:p>
    <w:p w14:paraId="55DA52BC" w14:textId="5CF76CA0" w:rsidR="005C4ACA" w:rsidRDefault="00C0622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je to </w:t>
      </w:r>
      <w:r w:rsidR="006A0A41">
        <w:rPr>
          <w:rFonts w:cstheme="minorHAnsi"/>
        </w:rPr>
        <w:t>Giniho koeficient</w:t>
      </w:r>
      <w:r w:rsidR="008F57C2">
        <w:rPr>
          <w:rFonts w:cstheme="minorHAnsi"/>
        </w:rPr>
        <w:t xml:space="preserve"> a jak jste jej mohla využít ve Vaší práci?</w:t>
      </w:r>
      <w:r>
        <w:rPr>
          <w:rFonts w:cstheme="minorHAnsi"/>
        </w:rPr>
        <w:t xml:space="preserve"> </w:t>
      </w:r>
    </w:p>
    <w:p w14:paraId="764E6A61" w14:textId="6D76356C" w:rsidR="00260C3E" w:rsidRDefault="00260C3E" w:rsidP="00260C3E">
      <w:pPr>
        <w:pStyle w:val="Odstavecseseznamem"/>
        <w:numPr>
          <w:ilvl w:val="0"/>
          <w:numId w:val="4"/>
        </w:numPr>
        <w:tabs>
          <w:tab w:val="right" w:pos="8789"/>
        </w:tabs>
        <w:spacing w:after="120"/>
        <w:ind w:left="714" w:hanging="357"/>
        <w:contextualSpacing w:val="0"/>
        <w:jc w:val="both"/>
        <w:rPr>
          <w:rFonts w:cstheme="minorHAnsi"/>
        </w:rPr>
      </w:pPr>
      <w:r w:rsidRPr="00260C3E">
        <w:rPr>
          <w:rFonts w:cstheme="minorHAnsi"/>
        </w:rPr>
        <w:t>Ve Vaší práci navrhujete znovuzavedení daně dědické a darovací</w:t>
      </w:r>
      <w:r>
        <w:rPr>
          <w:rFonts w:cstheme="minorHAnsi"/>
        </w:rPr>
        <w:t xml:space="preserve">, avšak nevysvětlujete, jaký přínos pro zmírnění nerovnosti toto znovuzavedení bude mít.  V době existence daně dědické a darovací byla většina těchto převodů od daně osvobozena. Toto osvobození pak ve valné většině přešlo i do zákona o dani z příjmů. Pokud dědictví či dar podléhalo zdanění, pak byla sazba daně progresivní, přičemž minimální sazba daně činila 1%. V současnosti, pokud dědictví či dar podléhá dani, pak minimální sazba daně je 15%. Jak se </w:t>
      </w:r>
      <w:r w:rsidR="00552BAC">
        <w:rPr>
          <w:rFonts w:cstheme="minorHAnsi"/>
        </w:rPr>
        <w:t xml:space="preserve">tedy </w:t>
      </w:r>
      <w:r>
        <w:rPr>
          <w:rFonts w:cstheme="minorHAnsi"/>
        </w:rPr>
        <w:t xml:space="preserve">díváte na Váš návrh z hlediska snížení nerovnosti? Jak se díváte na stejný problém z hlediska </w:t>
      </w:r>
      <w:r w:rsidRPr="00260C3E">
        <w:rPr>
          <w:rFonts w:cstheme="minorHAnsi"/>
        </w:rPr>
        <w:t>morální</w:t>
      </w:r>
      <w:r>
        <w:rPr>
          <w:rFonts w:cstheme="minorHAnsi"/>
        </w:rPr>
        <w:t xml:space="preserve">ho, že majetek, který byl již dříve zdaněn, má být zdaněn znova? </w:t>
      </w:r>
    </w:p>
    <w:p w14:paraId="51F50D4E" w14:textId="1182041B" w:rsidR="00552BAC" w:rsidRDefault="00552BAC" w:rsidP="00552BA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díváte na tornádo v Hruškách v roce 2021 a pomoc poskytnutou řadovými občany ČR v souvislosti s názorem, který uvádíte ve Vaší práci ve vztahu k maximalizaci vlastního užitku, minimalizaci vlastních nákladů a neochotě vlastní oběti ve vztahu k sociálnímu systému?</w:t>
      </w:r>
    </w:p>
    <w:p w14:paraId="6055ADAF" w14:textId="77777777" w:rsidR="00552BAC" w:rsidRDefault="00552BAC" w:rsidP="00552BAC">
      <w:pPr>
        <w:pStyle w:val="Odstavecseseznamem"/>
        <w:tabs>
          <w:tab w:val="right" w:pos="8789"/>
        </w:tabs>
        <w:spacing w:after="120"/>
        <w:ind w:left="714"/>
        <w:contextualSpacing w:val="0"/>
        <w:jc w:val="both"/>
        <w:rPr>
          <w:rFonts w:cstheme="minorHAnsi"/>
        </w:rPr>
      </w:pPr>
    </w:p>
    <w:p w14:paraId="174BE73B" w14:textId="107A41D1" w:rsidR="00260C3E" w:rsidRPr="00552BAC" w:rsidRDefault="00260C3E" w:rsidP="00552BAC">
      <w:pPr>
        <w:spacing w:after="120" w:line="240" w:lineRule="auto"/>
        <w:jc w:val="both"/>
        <w:rPr>
          <w:rFonts w:cstheme="minorHAnsi"/>
        </w:rPr>
      </w:pPr>
    </w:p>
    <w:p w14:paraId="4E3072FA" w14:textId="55D8D94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E4D2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E4D2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25706ECA" w:rsidR="0024258E" w:rsidRDefault="0024258E" w:rsidP="00A40E93">
      <w:pPr>
        <w:jc w:val="both"/>
        <w:rPr>
          <w:rFonts w:cstheme="minorHAnsi"/>
        </w:rPr>
      </w:pPr>
    </w:p>
    <w:p w14:paraId="6556FB5F" w14:textId="77777777" w:rsidR="008F57C2" w:rsidRDefault="008F57C2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3841C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E4D28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1NDAyNjYzsbQwNzFW0lEKTi0uzszPAykwrgUAaP+xzSwAAAA="/>
  </w:docVars>
  <w:rsids>
    <w:rsidRoot w:val="00BA16DD"/>
    <w:rsid w:val="000270FA"/>
    <w:rsid w:val="00041057"/>
    <w:rsid w:val="000C0458"/>
    <w:rsid w:val="000E094A"/>
    <w:rsid w:val="000F29F9"/>
    <w:rsid w:val="00144F5B"/>
    <w:rsid w:val="0024258E"/>
    <w:rsid w:val="00253625"/>
    <w:rsid w:val="00260C3E"/>
    <w:rsid w:val="0029651C"/>
    <w:rsid w:val="002C233A"/>
    <w:rsid w:val="002C5ED6"/>
    <w:rsid w:val="002E4D28"/>
    <w:rsid w:val="00351CAD"/>
    <w:rsid w:val="004D378C"/>
    <w:rsid w:val="00500461"/>
    <w:rsid w:val="00552BAC"/>
    <w:rsid w:val="005C4ACA"/>
    <w:rsid w:val="00602546"/>
    <w:rsid w:val="00634870"/>
    <w:rsid w:val="0067082B"/>
    <w:rsid w:val="00694399"/>
    <w:rsid w:val="006A0A41"/>
    <w:rsid w:val="00722A27"/>
    <w:rsid w:val="0073639B"/>
    <w:rsid w:val="007539AC"/>
    <w:rsid w:val="007553A6"/>
    <w:rsid w:val="00792395"/>
    <w:rsid w:val="007A4982"/>
    <w:rsid w:val="007E17F3"/>
    <w:rsid w:val="007E7BF4"/>
    <w:rsid w:val="0085398A"/>
    <w:rsid w:val="008B781B"/>
    <w:rsid w:val="008E2072"/>
    <w:rsid w:val="008E4289"/>
    <w:rsid w:val="008F57C2"/>
    <w:rsid w:val="009407BF"/>
    <w:rsid w:val="00960DAD"/>
    <w:rsid w:val="00974EA2"/>
    <w:rsid w:val="00987B93"/>
    <w:rsid w:val="009C322A"/>
    <w:rsid w:val="009C7318"/>
    <w:rsid w:val="009F6A52"/>
    <w:rsid w:val="00A3381F"/>
    <w:rsid w:val="00A40E93"/>
    <w:rsid w:val="00A63B0E"/>
    <w:rsid w:val="00A74E61"/>
    <w:rsid w:val="00A7527E"/>
    <w:rsid w:val="00A815F0"/>
    <w:rsid w:val="00B14451"/>
    <w:rsid w:val="00BA16DD"/>
    <w:rsid w:val="00BC4080"/>
    <w:rsid w:val="00BD599D"/>
    <w:rsid w:val="00C06223"/>
    <w:rsid w:val="00C4713C"/>
    <w:rsid w:val="00CA34A9"/>
    <w:rsid w:val="00CD12C3"/>
    <w:rsid w:val="00D6308A"/>
    <w:rsid w:val="00D75FEC"/>
    <w:rsid w:val="00DC7D52"/>
    <w:rsid w:val="00DD4A8D"/>
    <w:rsid w:val="00DE079C"/>
    <w:rsid w:val="00E22423"/>
    <w:rsid w:val="00EF1720"/>
    <w:rsid w:val="00FA2E7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11</cp:revision>
  <cp:lastPrinted>2022-03-14T11:55:00Z</cp:lastPrinted>
  <dcterms:created xsi:type="dcterms:W3CDTF">2022-03-14T14:36:00Z</dcterms:created>
  <dcterms:modified xsi:type="dcterms:W3CDTF">2022-05-13T21:35:00Z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