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798496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E080D">
        <w:rPr>
          <w:rFonts w:asciiTheme="minorHAnsi" w:hAnsiTheme="minorHAnsi" w:cstheme="minorHAnsi"/>
          <w:sz w:val="22"/>
          <w:szCs w:val="22"/>
        </w:rPr>
        <w:t>Kami</w:t>
      </w:r>
      <w:r w:rsidR="00B66F9F">
        <w:rPr>
          <w:rFonts w:asciiTheme="minorHAnsi" w:hAnsiTheme="minorHAnsi" w:cstheme="minorHAnsi"/>
          <w:sz w:val="22"/>
          <w:szCs w:val="22"/>
        </w:rPr>
        <w:t>la Zbořilová</w:t>
      </w:r>
    </w:p>
    <w:p w14:paraId="01DAD7B2" w14:textId="13B73BC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66F9F">
        <w:rPr>
          <w:rFonts w:asciiTheme="minorHAnsi" w:hAnsiTheme="minorHAnsi" w:cstheme="minorHAnsi"/>
          <w:sz w:val="22"/>
          <w:szCs w:val="22"/>
        </w:rPr>
        <w:t>RNDr. Pave</w:t>
      </w:r>
      <w:r w:rsidR="00E15697">
        <w:rPr>
          <w:rFonts w:asciiTheme="minorHAnsi" w:hAnsiTheme="minorHAnsi" w:cstheme="minorHAnsi"/>
          <w:sz w:val="22"/>
          <w:szCs w:val="22"/>
        </w:rPr>
        <w:t>l Bednář, Ph.D.</w:t>
      </w:r>
    </w:p>
    <w:p w14:paraId="43917A2A" w14:textId="17350345" w:rsidR="00037B1A" w:rsidRDefault="00037B1A" w:rsidP="00BC51D5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C51D5" w:rsidRPr="00BC51D5">
        <w:rPr>
          <w:rFonts w:cstheme="minorHAnsi"/>
        </w:rPr>
        <w:t>Návrh projektu na výstavbu sociálních bytů</w:t>
      </w:r>
      <w:r w:rsidR="00BC51D5">
        <w:rPr>
          <w:rFonts w:cstheme="minorHAnsi"/>
        </w:rPr>
        <w:t xml:space="preserve"> </w:t>
      </w:r>
      <w:r w:rsidR="00BC51D5" w:rsidRPr="00BC51D5">
        <w:rPr>
          <w:rFonts w:cstheme="minorHAnsi"/>
        </w:rPr>
        <w:t>v Bařicích – Velkých Těšanech</w:t>
      </w:r>
    </w:p>
    <w:p w14:paraId="3F08876F" w14:textId="7AAF76A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C51D5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B65D97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43AC1CF" w:rsidR="000E094A" w:rsidRDefault="00E350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B65D97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0F94151D" w:rsidR="000E094A" w:rsidRPr="000E094A" w:rsidRDefault="00CC2239" w:rsidP="007438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Úvod práce spíše představuje </w:t>
            </w:r>
            <w:r w:rsidR="00351898">
              <w:rPr>
                <w:rFonts w:cstheme="minorHAnsi"/>
              </w:rPr>
              <w:t xml:space="preserve">obsah práce, přičemž se měl více soustředit k otázce potřebnosti výzkumu, je významu a návaznost na potřeby objektu </w:t>
            </w:r>
            <w:r w:rsidR="005F5038">
              <w:rPr>
                <w:rFonts w:cstheme="minorHAnsi"/>
              </w:rPr>
              <w:t>výzkumu.</w:t>
            </w:r>
            <w:r w:rsidR="00673B69">
              <w:rPr>
                <w:rFonts w:cstheme="minorHAnsi"/>
              </w:rPr>
              <w:t xml:space="preserve"> Hlavní cíl odpovídá </w:t>
            </w:r>
            <w:r w:rsidR="00942959">
              <w:rPr>
                <w:rFonts w:cstheme="minorHAnsi"/>
              </w:rPr>
              <w:t xml:space="preserve">tématu práce. Dílčí cíle v některých částech práce představují </w:t>
            </w:r>
            <w:r w:rsidR="003F2E73">
              <w:rPr>
                <w:rFonts w:cstheme="minorHAnsi"/>
              </w:rPr>
              <w:t xml:space="preserve">spíše metodický </w:t>
            </w:r>
            <w:r w:rsidR="00E752FF">
              <w:rPr>
                <w:rFonts w:cstheme="minorHAnsi"/>
              </w:rPr>
              <w:t>postup</w:t>
            </w:r>
            <w:r w:rsidR="00743885">
              <w:rPr>
                <w:rFonts w:cstheme="minorHAnsi"/>
              </w:rPr>
              <w:t xml:space="preserve"> nežli dosažení tematického cíle, viz např. „</w:t>
            </w:r>
            <w:r w:rsidR="00743885" w:rsidRPr="00743885">
              <w:rPr>
                <w:rFonts w:cstheme="minorHAnsi"/>
              </w:rPr>
              <w:t xml:space="preserve">příprava </w:t>
            </w:r>
            <w:proofErr w:type="spellStart"/>
            <w:r w:rsidR="00743885" w:rsidRPr="00743885">
              <w:rPr>
                <w:rFonts w:cstheme="minorHAnsi"/>
              </w:rPr>
              <w:t>polostrukturovaného</w:t>
            </w:r>
            <w:proofErr w:type="spellEnd"/>
            <w:r w:rsidR="00743885" w:rsidRPr="00743885">
              <w:rPr>
                <w:rFonts w:cstheme="minorHAnsi"/>
              </w:rPr>
              <w:t xml:space="preserve"> interview, žádost o poskytnutí rozhovoru a jeho</w:t>
            </w:r>
            <w:r w:rsidR="00743885">
              <w:rPr>
                <w:rFonts w:cstheme="minorHAnsi"/>
              </w:rPr>
              <w:t xml:space="preserve"> </w:t>
            </w:r>
            <w:r w:rsidR="00743885" w:rsidRPr="00743885">
              <w:rPr>
                <w:rFonts w:cstheme="minorHAnsi"/>
              </w:rPr>
              <w:t>následná realizace s</w:t>
            </w:r>
            <w:r w:rsidR="00743885">
              <w:rPr>
                <w:rFonts w:cstheme="minorHAnsi"/>
              </w:rPr>
              <w:t> </w:t>
            </w:r>
            <w:r w:rsidR="00743885" w:rsidRPr="00743885">
              <w:rPr>
                <w:rFonts w:cstheme="minorHAnsi"/>
              </w:rPr>
              <w:t>vyhodnocením</w:t>
            </w:r>
            <w:r w:rsidR="00743885">
              <w:rPr>
                <w:rFonts w:cstheme="minorHAnsi"/>
              </w:rPr>
              <w:t xml:space="preserve">“, namísto zjištění </w:t>
            </w:r>
            <w:r w:rsidR="00E752FF">
              <w:rPr>
                <w:rFonts w:cstheme="minorHAnsi"/>
              </w:rPr>
              <w:t>stavu konkrétního jevu.</w:t>
            </w:r>
            <w:r w:rsidR="00742A5B">
              <w:rPr>
                <w:rFonts w:cstheme="minorHAnsi"/>
              </w:rPr>
              <w:t xml:space="preserve"> Podrobněji měly být představeny </w:t>
            </w:r>
            <w:r w:rsidR="005D4BAA">
              <w:rPr>
                <w:rFonts w:cstheme="minorHAnsi"/>
              </w:rPr>
              <w:t>kvant</w:t>
            </w:r>
            <w:r w:rsidR="00383915">
              <w:rPr>
                <w:rFonts w:cstheme="minorHAnsi"/>
              </w:rPr>
              <w:t xml:space="preserve">itativní </w:t>
            </w:r>
            <w:r w:rsidR="00742A5B">
              <w:rPr>
                <w:rFonts w:cstheme="minorHAnsi"/>
              </w:rPr>
              <w:t xml:space="preserve">metody práce </w:t>
            </w:r>
            <w:r w:rsidR="007E73E4">
              <w:rPr>
                <w:rFonts w:cstheme="minorHAnsi"/>
              </w:rPr>
              <w:t xml:space="preserve">využívající </w:t>
            </w:r>
            <w:r w:rsidR="000066F9">
              <w:rPr>
                <w:rFonts w:cstheme="minorHAnsi"/>
              </w:rPr>
              <w:t>údaje z ČSÚ.</w:t>
            </w:r>
          </w:p>
          <w:p w14:paraId="4A103C80" w14:textId="4840C2C6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B65D97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3B3D445" w:rsidR="000E094A" w:rsidRDefault="009D7C5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B65D97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39DE2DD6" w:rsidR="000E094A" w:rsidRPr="000E094A" w:rsidRDefault="000B25B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Vymezení problematiky bydlení mělo být více vymezeno z</w:t>
            </w:r>
            <w:r w:rsidR="008F4622">
              <w:rPr>
                <w:rFonts w:cstheme="minorHAnsi"/>
              </w:rPr>
              <w:t> mezinárodního pohledu. Více měly být využity zahraniční zdroje</w:t>
            </w:r>
            <w:r w:rsidR="00DD0E59">
              <w:rPr>
                <w:rFonts w:cstheme="minorHAnsi"/>
              </w:rPr>
              <w:t xml:space="preserve">, i když domácí jsou užity správně a odpovídají současně dostupné domácí literatuře.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B65D97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5F0AC6B" w:rsidR="000E094A" w:rsidRDefault="007944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B65D97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5AB801BA" w:rsidR="000E094A" w:rsidRDefault="009362E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Rozsah analýzy kvanti</w:t>
            </w:r>
            <w:r w:rsidR="00734B4A">
              <w:rPr>
                <w:rFonts w:cstheme="minorHAnsi"/>
              </w:rPr>
              <w:t xml:space="preserve">tativní analýzy je sice poněkud stručný, na druhou stranu, ve vztahu k objektu výzkumu </w:t>
            </w:r>
            <w:r w:rsidR="00B15ABD">
              <w:rPr>
                <w:rFonts w:cstheme="minorHAnsi"/>
              </w:rPr>
              <w:t>odpovídající, kdy hlavní část</w:t>
            </w:r>
            <w:r w:rsidR="00E249AA">
              <w:rPr>
                <w:rFonts w:cstheme="minorHAnsi"/>
              </w:rPr>
              <w:t xml:space="preserve"> analytické části práce spočívá v kvalitativní analýze.</w:t>
            </w:r>
            <w:r w:rsidR="00192EEE">
              <w:rPr>
                <w:rFonts w:cstheme="minorHAnsi"/>
              </w:rPr>
              <w:t xml:space="preserve"> Z pohledu </w:t>
            </w:r>
            <w:r w:rsidR="00457C8F">
              <w:rPr>
                <w:rFonts w:cstheme="minorHAnsi"/>
              </w:rPr>
              <w:t>popisu metod výzkumu schází stanovení délky rozhovorů</w:t>
            </w:r>
            <w:r w:rsidR="007944E1">
              <w:rPr>
                <w:rFonts w:cstheme="minorHAnsi"/>
              </w:rPr>
              <w:t>, a podrobnější popis stanovení cílové skupiny respondentů.</w:t>
            </w:r>
            <w:r w:rsidR="000C1403">
              <w:rPr>
                <w:rFonts w:cstheme="minorHAnsi"/>
              </w:rPr>
              <w:t xml:space="preserve"> </w:t>
            </w:r>
            <w:r w:rsidR="00BA6855">
              <w:rPr>
                <w:rFonts w:cstheme="minorHAnsi"/>
              </w:rPr>
              <w:t xml:space="preserve">Shrnutí jsou přítomna za každou otázkou, i když se nabízí i souhrn všech otázek dohromady ve </w:t>
            </w:r>
            <w:r w:rsidR="00EF635E">
              <w:rPr>
                <w:rFonts w:cstheme="minorHAnsi"/>
              </w:rPr>
              <w:t>zvláštní podkapitole.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28C330AC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EB80EB8" w:rsidR="000E094A" w:rsidRDefault="009018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2DF1A19B" w14:textId="227A38AB" w:rsidR="00D60771" w:rsidRDefault="00D6077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Úvod návrhové části práce měl nabídnout explicitní vazbu na analytickou část práce. </w:t>
            </w:r>
            <w:r w:rsidR="00DF049F">
              <w:rPr>
                <w:rFonts w:cstheme="minorHAnsi"/>
              </w:rPr>
              <w:t xml:space="preserve">Specifičtěji měl být rozveden </w:t>
            </w:r>
            <w:r w:rsidR="004623DB">
              <w:rPr>
                <w:rFonts w:cstheme="minorHAnsi"/>
              </w:rPr>
              <w:t>finanční návrh projektu, a též i přiznány konzultace návrhu. Na druhé straně, vzhled</w:t>
            </w:r>
            <w:r w:rsidR="0090187D">
              <w:rPr>
                <w:rFonts w:cstheme="minorHAnsi"/>
              </w:rPr>
              <w:t>em k úrovni práce – bakalářská, je projekt rozveden dostatečně podrobně.</w:t>
            </w:r>
            <w:r w:rsidR="003D4916">
              <w:rPr>
                <w:rFonts w:cstheme="minorHAnsi"/>
              </w:rPr>
              <w:t xml:space="preserve"> Výtka se dotýká závěru práce, kde měla</w:t>
            </w:r>
            <w:r w:rsidR="00267354">
              <w:rPr>
                <w:rFonts w:cstheme="minorHAnsi"/>
              </w:rPr>
              <w:t xml:space="preserve"> být představeny limity práce, možnost jejího dalšího zpracování</w:t>
            </w:r>
            <w:r w:rsidR="000B24CA">
              <w:rPr>
                <w:rFonts w:cstheme="minorHAnsi"/>
              </w:rPr>
              <w:t xml:space="preserve"> a přínosy výzkumu a vývoji.</w:t>
            </w:r>
          </w:p>
          <w:p w14:paraId="7DA33E4B" w14:textId="77777777" w:rsidR="00D60771" w:rsidRPr="000E094A" w:rsidRDefault="00D6077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C3CF812" w:rsidR="000E094A" w:rsidRDefault="00974E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1A527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4A1245F2" w:rsidR="000E094A" w:rsidRPr="000E094A" w:rsidRDefault="003D49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Představená práce </w:t>
            </w:r>
            <w:r w:rsidR="004C0CD0">
              <w:rPr>
                <w:rFonts w:cstheme="minorHAnsi"/>
              </w:rPr>
              <w:t xml:space="preserve">odpovídá stanoveným normám, </w:t>
            </w:r>
            <w:r w:rsidR="00DB242B">
              <w:rPr>
                <w:rFonts w:cstheme="minorHAnsi"/>
              </w:rPr>
              <w:t xml:space="preserve">a dále </w:t>
            </w:r>
            <w:r w:rsidR="004C0CD0">
              <w:rPr>
                <w:rFonts w:cstheme="minorHAnsi"/>
              </w:rPr>
              <w:t>respektuje zavedenou terminologii klíčových domácí</w:t>
            </w:r>
            <w:r w:rsidR="00DB242B">
              <w:rPr>
                <w:rFonts w:cstheme="minorHAnsi"/>
              </w:rPr>
              <w:t>ch autorů.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957876E" w:rsidR="009C7318" w:rsidRDefault="004C24F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16915030" w:rsidR="009D67D5" w:rsidRPr="000E094A" w:rsidRDefault="004C24F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Práce reprezentuje současné problémy praxe z pohledu dostupnosti bydlení. I přes její kvalitu, se vyznačuje drobnými nedostatky, u kterých je předpoklad jejich </w:t>
            </w:r>
            <w:r w:rsidR="00FD52F8">
              <w:rPr>
                <w:rFonts w:cstheme="minorHAnsi"/>
              </w:rPr>
              <w:t xml:space="preserve">odstranění v následné diplomové práci. Rovněž lze ocenit přístup </w:t>
            </w:r>
            <w:r w:rsidR="0086036B">
              <w:rPr>
                <w:rFonts w:cstheme="minorHAnsi"/>
              </w:rPr>
              <w:t xml:space="preserve">studentky k radám a připomínkám vedoucího práce, kdy se vždy snažila o jejich </w:t>
            </w:r>
            <w:r w:rsidR="00A65487">
              <w:rPr>
                <w:rFonts w:cstheme="minorHAnsi"/>
              </w:rPr>
              <w:t>naplnění.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29E69875" w:rsidR="009C7318" w:rsidRDefault="000519E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Zhodnoťte dopady současné ekonomické situace </w:t>
      </w:r>
      <w:r w:rsidR="00595053">
        <w:rPr>
          <w:rFonts w:cstheme="minorHAnsi"/>
        </w:rPr>
        <w:t>na realitní trh venkovských nemovitostí a možnosti aplikace bytové politiky v periferních venkovských obcích.</w:t>
      </w:r>
    </w:p>
    <w:p w14:paraId="1991DEDB" w14:textId="20C8BB29" w:rsidR="005C4ACA" w:rsidRPr="0041503A" w:rsidRDefault="0041503A" w:rsidP="0041503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Představte podrobnější návrh rozpočtu projektu.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014B2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F207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F20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DF87C4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F2076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F0A0EB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2661F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6F9"/>
    <w:rsid w:val="00037B1A"/>
    <w:rsid w:val="000519E9"/>
    <w:rsid w:val="000A19B7"/>
    <w:rsid w:val="000B24CA"/>
    <w:rsid w:val="000B25BB"/>
    <w:rsid w:val="000C1403"/>
    <w:rsid w:val="000E094A"/>
    <w:rsid w:val="001402DD"/>
    <w:rsid w:val="00173FE7"/>
    <w:rsid w:val="001900AB"/>
    <w:rsid w:val="00192EEE"/>
    <w:rsid w:val="001E39F2"/>
    <w:rsid w:val="0024258E"/>
    <w:rsid w:val="0025465B"/>
    <w:rsid w:val="00267354"/>
    <w:rsid w:val="0029651C"/>
    <w:rsid w:val="002E2DEA"/>
    <w:rsid w:val="00351898"/>
    <w:rsid w:val="00383915"/>
    <w:rsid w:val="0039507C"/>
    <w:rsid w:val="003D4916"/>
    <w:rsid w:val="003F2E73"/>
    <w:rsid w:val="0041503A"/>
    <w:rsid w:val="00457C8F"/>
    <w:rsid w:val="004623DB"/>
    <w:rsid w:val="004C0CD0"/>
    <w:rsid w:val="004C24F3"/>
    <w:rsid w:val="004D378C"/>
    <w:rsid w:val="004E7926"/>
    <w:rsid w:val="00595053"/>
    <w:rsid w:val="005C4ACA"/>
    <w:rsid w:val="005D4BAA"/>
    <w:rsid w:val="005F5038"/>
    <w:rsid w:val="0062661F"/>
    <w:rsid w:val="0067082B"/>
    <w:rsid w:val="00673B69"/>
    <w:rsid w:val="00694399"/>
    <w:rsid w:val="006A5C96"/>
    <w:rsid w:val="00734B4A"/>
    <w:rsid w:val="0073639B"/>
    <w:rsid w:val="00742A5B"/>
    <w:rsid w:val="00743885"/>
    <w:rsid w:val="007553A6"/>
    <w:rsid w:val="007944E1"/>
    <w:rsid w:val="007E73E4"/>
    <w:rsid w:val="0085398A"/>
    <w:rsid w:val="0086036B"/>
    <w:rsid w:val="00885EAE"/>
    <w:rsid w:val="008B781B"/>
    <w:rsid w:val="008E2072"/>
    <w:rsid w:val="008F4622"/>
    <w:rsid w:val="0090187D"/>
    <w:rsid w:val="009362E9"/>
    <w:rsid w:val="00942959"/>
    <w:rsid w:val="00974EA2"/>
    <w:rsid w:val="00987B93"/>
    <w:rsid w:val="009C322A"/>
    <w:rsid w:val="009C7318"/>
    <w:rsid w:val="009D67D5"/>
    <w:rsid w:val="009D7C53"/>
    <w:rsid w:val="00A05410"/>
    <w:rsid w:val="00A40E93"/>
    <w:rsid w:val="00A65487"/>
    <w:rsid w:val="00A7527E"/>
    <w:rsid w:val="00AC1ADA"/>
    <w:rsid w:val="00B14451"/>
    <w:rsid w:val="00B15ABD"/>
    <w:rsid w:val="00B65D97"/>
    <w:rsid w:val="00B66F9F"/>
    <w:rsid w:val="00BA16DD"/>
    <w:rsid w:val="00BA6855"/>
    <w:rsid w:val="00BC51D5"/>
    <w:rsid w:val="00CA34A9"/>
    <w:rsid w:val="00CC2239"/>
    <w:rsid w:val="00CD12C3"/>
    <w:rsid w:val="00CE080D"/>
    <w:rsid w:val="00D43879"/>
    <w:rsid w:val="00D60771"/>
    <w:rsid w:val="00DB242B"/>
    <w:rsid w:val="00DC7D52"/>
    <w:rsid w:val="00DD0E59"/>
    <w:rsid w:val="00DD17F1"/>
    <w:rsid w:val="00DF049F"/>
    <w:rsid w:val="00E15697"/>
    <w:rsid w:val="00E22423"/>
    <w:rsid w:val="00E249AA"/>
    <w:rsid w:val="00E350A7"/>
    <w:rsid w:val="00E752FF"/>
    <w:rsid w:val="00E75EF4"/>
    <w:rsid w:val="00EF1720"/>
    <w:rsid w:val="00EF2076"/>
    <w:rsid w:val="00EF635E"/>
    <w:rsid w:val="00F11ABE"/>
    <w:rsid w:val="00F92059"/>
    <w:rsid w:val="00FC2852"/>
    <w:rsid w:val="00FD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BC4CEF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C4CEF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b2760fc6-0594-407e-87c6-5506db99eec0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7EB76-31F2-42A8-A2BF-791EB2F4F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664ADD-AC37-4673-8EAF-F302929C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2022-06-06T07:22:00Z</dcterms:created>
  <dcterms:modified xsi:type="dcterms:W3CDTF">2022-06-06T07:22:00Z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