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F18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Nikola Křížková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F18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vztahy seniorů v zařízeních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2F18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2F18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F18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3A6A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zpracovala bezesporu zajímavé téma, které je aktuální a má přímou souvislost se sociální pedagogikou. Z práce je patrná snaha autorky, ale převažují slabé stránky. </w:t>
            </w:r>
          </w:p>
          <w:p w:rsidR="003A6A00" w:rsidRDefault="003A6A00" w:rsidP="00362AB0">
            <w:pPr>
              <w:rPr>
                <w:sz w:val="22"/>
                <w:szCs w:val="22"/>
              </w:rPr>
            </w:pPr>
          </w:p>
          <w:p w:rsidR="002F1883" w:rsidRDefault="002F18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2F1883" w:rsidRDefault="002F1883" w:rsidP="002F188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se zabývá stářím, pobytovými službami a aktivním stárnutím a volnočasovými aktivitami. Bohužel v teoretické části nenalézám stěžejní kapitolu</w:t>
            </w:r>
            <w:r w:rsidR="007F726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Sociální vztahy seniorů, ve které by studentka analyzovala aspekty sociálních vztahů a jejich </w:t>
            </w:r>
            <w:r w:rsidR="007F726F">
              <w:rPr>
                <w:sz w:val="22"/>
                <w:szCs w:val="22"/>
              </w:rPr>
              <w:t>pojetí ve výzkumu</w:t>
            </w:r>
            <w:r>
              <w:rPr>
                <w:sz w:val="22"/>
                <w:szCs w:val="22"/>
              </w:rPr>
              <w:t xml:space="preserve">, </w:t>
            </w:r>
          </w:p>
          <w:p w:rsidR="002F1883" w:rsidRDefault="002F1883" w:rsidP="002F188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Překlepy (např. v úvodu) a odborná úroveň textu (např. ke konci teoretické části se setkáme s kapitolou)</w:t>
            </w:r>
          </w:p>
          <w:p w:rsidR="00B411DB" w:rsidRDefault="002F1883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Formální úprava (např. str. 16</w:t>
            </w:r>
            <w:r w:rsidR="003A6A00">
              <w:rPr>
                <w:sz w:val="22"/>
                <w:szCs w:val="22"/>
              </w:rPr>
              <w:t>, 57</w:t>
            </w:r>
            <w:r>
              <w:rPr>
                <w:sz w:val="22"/>
                <w:szCs w:val="22"/>
              </w:rPr>
              <w:t>)</w:t>
            </w:r>
          </w:p>
          <w:p w:rsidR="002F1883" w:rsidRDefault="002F1883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První kapitola je vystavěna především na zdrojích </w:t>
            </w:r>
            <w:proofErr w:type="spellStart"/>
            <w:r>
              <w:rPr>
                <w:sz w:val="22"/>
                <w:szCs w:val="22"/>
              </w:rPr>
              <w:t>Čeladová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Kalvach</w:t>
            </w:r>
            <w:proofErr w:type="spellEnd"/>
            <w:r>
              <w:rPr>
                <w:sz w:val="22"/>
                <w:szCs w:val="22"/>
              </w:rPr>
              <w:t>, Čevela, 2016 a Dvořáčková 2012</w:t>
            </w:r>
          </w:p>
          <w:p w:rsidR="002F1883" w:rsidRDefault="002F1883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Nadměrný</w:t>
            </w:r>
            <w:r w:rsidR="007F726F">
              <w:rPr>
                <w:sz w:val="22"/>
                <w:szCs w:val="22"/>
              </w:rPr>
              <w:t xml:space="preserve"> rozsah kapitoly P</w:t>
            </w:r>
            <w:r>
              <w:rPr>
                <w:sz w:val="22"/>
                <w:szCs w:val="22"/>
              </w:rPr>
              <w:t>obytové služby – proč nás má v rámci tématu sociální vztahy seniorů zajímat Analýza podmínek financování z veřejných zdrojů, Analýza celkových nákladů na lůžko nebo v rozsahu 11 stran popis volnočasových aktivit seniorů</w:t>
            </w:r>
          </w:p>
          <w:p w:rsidR="002F1883" w:rsidRDefault="002F1883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Teoretickou část považuji za značně nevyváženou a odklánějící se od tématu, </w:t>
            </w:r>
          </w:p>
          <w:p w:rsidR="002F1883" w:rsidRDefault="002F1883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otázky svou formulací nesplňují metodologické požadavky, </w:t>
            </w:r>
          </w:p>
          <w:p w:rsidR="002F1883" w:rsidRDefault="003A6A00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Výzkumným cílům mohla být věnována větší pozornost, </w:t>
            </w:r>
          </w:p>
          <w:p w:rsidR="003A6A00" w:rsidRDefault="003A6A00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Nadbytečné uvádění vyčíslení složení věkové populace str. 49 – 51</w:t>
            </w:r>
          </w:p>
          <w:p w:rsidR="00B411DB" w:rsidRDefault="003A6A00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Nerozumím označení tematických okruhů typu Klasifikátor, Konstituce aj. </w:t>
            </w:r>
          </w:p>
          <w:p w:rsidR="003A6A00" w:rsidRDefault="003A6A00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velmi zajímavé, že 42 % respondentů se nesetkává v jídelně při stravování a nejčastějším místem setkávání je chodba – vypadá to, jako by byly zaměněny škály, jelikož z otázky vyplývá, že respondenti se nesetkávají nikde jinde, než na chodbě.</w:t>
            </w:r>
          </w:p>
          <w:p w:rsidR="003A6A00" w:rsidRDefault="003A6A00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dat nejde do hloubky – studentka nesrovnává výsledky vlastního výzkumu s dosavadním odborným poznáním, </w:t>
            </w:r>
          </w:p>
          <w:p w:rsidR="003A6A00" w:rsidRPr="003A6A00" w:rsidRDefault="003A6A00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Dotazník obsahuje 21 otázek, z toho 9 otázek je zaměřeno na identifikační údaje seniorů – lze za pomoci 12 otázek relevantně změřit sociální vztahy v domovech pro seniory?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3A6A00" w:rsidP="003A6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3A6A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limity Vašeho výzkumu. </w:t>
            </w:r>
          </w:p>
          <w:p w:rsidR="00B411DB" w:rsidRPr="00C50B27" w:rsidRDefault="003A6A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Odůvodněte výsledky výzkumu na otázku č. 12 Vašeho dotazníku.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A6A00">
              <w:rPr>
                <w:sz w:val="22"/>
                <w:szCs w:val="22"/>
              </w:rPr>
              <w:t xml:space="preserve"> 27. 4. 2023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A6A00">
              <w:rPr>
                <w:sz w:val="22"/>
                <w:szCs w:val="22"/>
              </w:rPr>
              <w:t xml:space="preserve"> Martincová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752" w:rsidRDefault="00372752">
      <w:r>
        <w:separator/>
      </w:r>
    </w:p>
  </w:endnote>
  <w:endnote w:type="continuationSeparator" w:id="0">
    <w:p w:rsidR="00372752" w:rsidRDefault="0037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752" w:rsidRDefault="00372752">
      <w:r>
        <w:separator/>
      </w:r>
    </w:p>
  </w:footnote>
  <w:footnote w:type="continuationSeparator" w:id="0">
    <w:p w:rsidR="00372752" w:rsidRDefault="0037275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69B5"/>
    <w:multiLevelType w:val="hybridMultilevel"/>
    <w:tmpl w:val="368CF94E"/>
    <w:lvl w:ilvl="0" w:tplc="BC9075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883"/>
    <w:rsid w:val="002F1883"/>
    <w:rsid w:val="00362AB0"/>
    <w:rsid w:val="00372752"/>
    <w:rsid w:val="003A6A00"/>
    <w:rsid w:val="003F5DA2"/>
    <w:rsid w:val="00460F92"/>
    <w:rsid w:val="00512982"/>
    <w:rsid w:val="00526D47"/>
    <w:rsid w:val="0055255D"/>
    <w:rsid w:val="005C219A"/>
    <w:rsid w:val="006847E2"/>
    <w:rsid w:val="007F726F"/>
    <w:rsid w:val="008614B3"/>
    <w:rsid w:val="009B2248"/>
    <w:rsid w:val="00AF1740"/>
    <w:rsid w:val="00B02A88"/>
    <w:rsid w:val="00B411DB"/>
    <w:rsid w:val="00BA3203"/>
    <w:rsid w:val="00C50B27"/>
    <w:rsid w:val="00CE0A8B"/>
    <w:rsid w:val="00CE4377"/>
    <w:rsid w:val="00D36F1C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A6859-C90C-4AFE-A1AF-9B76B22E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F1883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7F72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F72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cova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0</TotalTime>
  <Pages>2</Pages>
  <Words>462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Martincová</dc:creator>
  <cp:keywords/>
  <cp:lastModifiedBy>Petra Cejnarová</cp:lastModifiedBy>
  <cp:revision>2</cp:revision>
  <cp:lastPrinted>2023-05-02T07:34:00Z</cp:lastPrinted>
  <dcterms:created xsi:type="dcterms:W3CDTF">2023-05-02T12:25:00Z</dcterms:created>
  <dcterms:modified xsi:type="dcterms:W3CDTF">2023-05-02T12:25:00Z</dcterms:modified>
</cp:coreProperties>
</file>