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884F50E" w14:textId="77777777" w:rsidTr="00C50B27">
        <w:tc>
          <w:tcPr>
            <w:tcW w:w="9828" w:type="dxa"/>
            <w:gridSpan w:val="9"/>
          </w:tcPr>
          <w:p w14:paraId="4A4A1E9B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940808E" w14:textId="77777777" w:rsidTr="00C50B27">
        <w:tc>
          <w:tcPr>
            <w:tcW w:w="2808" w:type="dxa"/>
          </w:tcPr>
          <w:p w14:paraId="3FB9DE4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5890E225" w14:textId="02726A7B" w:rsidR="006847E2" w:rsidRPr="00C50B27" w:rsidRDefault="00824A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Karolína Adámková</w:t>
            </w:r>
          </w:p>
        </w:tc>
      </w:tr>
      <w:tr w:rsidR="006847E2" w:rsidRPr="00C50B27" w14:paraId="28494B75" w14:textId="77777777" w:rsidTr="00C50B27">
        <w:tc>
          <w:tcPr>
            <w:tcW w:w="2808" w:type="dxa"/>
          </w:tcPr>
          <w:p w14:paraId="4A909CA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28D5AC8C" w14:textId="5C9E5B4D" w:rsidR="006847E2" w:rsidRPr="00C50B27" w:rsidRDefault="00824A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opora jako protektivní faktor vzniku syndromu vyhoření</w:t>
            </w:r>
          </w:p>
        </w:tc>
      </w:tr>
      <w:tr w:rsidR="006847E2" w:rsidRPr="00C50B27" w14:paraId="6752B8E7" w14:textId="77777777" w:rsidTr="00C50B27">
        <w:tc>
          <w:tcPr>
            <w:tcW w:w="2808" w:type="dxa"/>
          </w:tcPr>
          <w:p w14:paraId="1EE07DC1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25451C13" w14:textId="77777777" w:rsidR="006847E2" w:rsidRPr="00C50B27" w:rsidRDefault="00645C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15DFCEEB" w14:textId="77777777" w:rsidTr="00C50B27">
        <w:tc>
          <w:tcPr>
            <w:tcW w:w="2808" w:type="dxa"/>
          </w:tcPr>
          <w:p w14:paraId="6B8C5201" w14:textId="77777777"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0132D346" w14:textId="77777777" w:rsidR="006847E2" w:rsidRPr="00C50B27" w:rsidRDefault="00645C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E6556FC" w14:textId="77777777" w:rsidTr="00C50B27">
        <w:tc>
          <w:tcPr>
            <w:tcW w:w="2808" w:type="dxa"/>
          </w:tcPr>
          <w:p w14:paraId="4611C07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3211C2A7" w14:textId="0236869F" w:rsidR="006847E2" w:rsidRPr="00C50B27" w:rsidRDefault="00824A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007C6062" w14:textId="77777777" w:rsidTr="00C50B27">
        <w:tc>
          <w:tcPr>
            <w:tcW w:w="2808" w:type="dxa"/>
            <w:vAlign w:val="center"/>
          </w:tcPr>
          <w:p w14:paraId="40C6E4FA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94B2629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303B67B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589E0F0D" w14:textId="77777777" w:rsidTr="00C50B27">
        <w:tc>
          <w:tcPr>
            <w:tcW w:w="9828" w:type="dxa"/>
            <w:gridSpan w:val="9"/>
            <w:shd w:val="clear" w:color="auto" w:fill="A6A6A6"/>
          </w:tcPr>
          <w:p w14:paraId="3E8A3EF5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1C7C2046" w14:textId="77777777" w:rsidTr="00C50B27">
        <w:tc>
          <w:tcPr>
            <w:tcW w:w="6791" w:type="dxa"/>
            <w:gridSpan w:val="3"/>
          </w:tcPr>
          <w:p w14:paraId="42B4470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916BC0E" w14:textId="5A2ECCDC" w:rsidR="006847E2" w:rsidRPr="00C50B27" w:rsidRDefault="00471F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839220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DA4DB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BE3442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BAAFF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FD4CE6" w14:textId="5F90966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FEA2397" w14:textId="77777777" w:rsidTr="00C50B27">
        <w:tc>
          <w:tcPr>
            <w:tcW w:w="6791" w:type="dxa"/>
            <w:gridSpan w:val="3"/>
          </w:tcPr>
          <w:p w14:paraId="60EED5B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5891DAD" w14:textId="64FB7829" w:rsidR="006847E2" w:rsidRPr="00C50B27" w:rsidRDefault="00E122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8445409" w14:textId="1E3DAC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589D1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2900B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1E75C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A99F8C9" w14:textId="48E6D2B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1C2B196" w14:textId="77777777" w:rsidTr="00C50B27">
        <w:tc>
          <w:tcPr>
            <w:tcW w:w="6791" w:type="dxa"/>
            <w:gridSpan w:val="3"/>
          </w:tcPr>
          <w:p w14:paraId="34643943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3F59E47" w14:textId="21AB575B" w:rsidR="006847E2" w:rsidRPr="00C50B27" w:rsidRDefault="006569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0C5C29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C6E88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D4774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F11FC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5E1E70" w14:textId="5A5C9EE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4D3F5E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523ADE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450A8D8" w14:textId="77777777" w:rsidTr="00C50B27">
        <w:tc>
          <w:tcPr>
            <w:tcW w:w="6791" w:type="dxa"/>
            <w:gridSpan w:val="3"/>
          </w:tcPr>
          <w:p w14:paraId="628D571D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353D637" w14:textId="3F0E1677" w:rsidR="006847E2" w:rsidRPr="00C50B27" w:rsidRDefault="00E122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24DDE4A" w14:textId="1A80A6C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557C5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A90366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83DF9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3266DD7" w14:textId="2E49410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6FB5448" w14:textId="77777777" w:rsidTr="00C50B27">
        <w:tc>
          <w:tcPr>
            <w:tcW w:w="6791" w:type="dxa"/>
            <w:gridSpan w:val="3"/>
          </w:tcPr>
          <w:p w14:paraId="056A5B36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C39D9F1" w14:textId="548AE813" w:rsidR="006847E2" w:rsidRPr="00C50B27" w:rsidRDefault="00E122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26ADCA7" w14:textId="60AA4A1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9FADF0" w14:textId="6FF5FB3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E09DA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0D558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E97F768" w14:textId="4B50E1C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356FFE8" w14:textId="77777777" w:rsidTr="00C50B27">
        <w:tc>
          <w:tcPr>
            <w:tcW w:w="6791" w:type="dxa"/>
            <w:gridSpan w:val="3"/>
          </w:tcPr>
          <w:p w14:paraId="12DD1F9B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481241CB" w14:textId="4AB25BEB" w:rsidR="005C219A" w:rsidRPr="00C50B27" w:rsidRDefault="00E122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F72E355" w14:textId="377D2D66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8824D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2FB558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0DFAA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654EEB8" w14:textId="78F2F55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53E0CA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BA432D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D96D9E2" w14:textId="77777777" w:rsidTr="00C50B27">
        <w:tc>
          <w:tcPr>
            <w:tcW w:w="6791" w:type="dxa"/>
            <w:gridSpan w:val="3"/>
          </w:tcPr>
          <w:p w14:paraId="2877901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DDFE27B" w14:textId="58437287" w:rsidR="0055255D" w:rsidRPr="00C50B27" w:rsidRDefault="00E122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1004287" w14:textId="67FF342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051792" w14:textId="5721151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6636C5" w14:textId="2E8D820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5011A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EC16D9D" w14:textId="2B9546B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F6075FE" w14:textId="77777777" w:rsidTr="00C50B27">
        <w:tc>
          <w:tcPr>
            <w:tcW w:w="6791" w:type="dxa"/>
            <w:gridSpan w:val="3"/>
          </w:tcPr>
          <w:p w14:paraId="0F316F4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6867E6F" w14:textId="238115A4" w:rsidR="0055255D" w:rsidRPr="00C50B27" w:rsidRDefault="00DE61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0AD5665" w14:textId="2A28074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D83416" w14:textId="05C565B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553103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A1570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E95AED1" w14:textId="18C78FB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485ACD8" w14:textId="77777777" w:rsidTr="00C50B27">
        <w:tc>
          <w:tcPr>
            <w:tcW w:w="6791" w:type="dxa"/>
            <w:gridSpan w:val="3"/>
          </w:tcPr>
          <w:p w14:paraId="129B8AF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42EB23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78DB2D" w14:textId="36F4EAE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7D217E" w14:textId="5CACDCD4" w:rsidR="0055255D" w:rsidRPr="00C50B27" w:rsidRDefault="00DE61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47AB7F1" w14:textId="311FE23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EF51D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224B020" w14:textId="3AE104C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CC13D30" w14:textId="77777777" w:rsidTr="00C50B27">
        <w:tc>
          <w:tcPr>
            <w:tcW w:w="6791" w:type="dxa"/>
            <w:gridSpan w:val="3"/>
          </w:tcPr>
          <w:p w14:paraId="07449F8E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EA9D031" w14:textId="6CE3D58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A4DE3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ECB0FA" w14:textId="6EA09245" w:rsidR="0055255D" w:rsidRPr="00C50B27" w:rsidRDefault="00DE61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14E42FC" w14:textId="55D3A80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6C810E" w14:textId="4AFEEEE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79FE92D" w14:textId="6581CB1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A8A0790" w14:textId="77777777" w:rsidTr="00B411DB">
        <w:tc>
          <w:tcPr>
            <w:tcW w:w="9828" w:type="dxa"/>
            <w:gridSpan w:val="9"/>
            <w:shd w:val="clear" w:color="auto" w:fill="A6A6A6"/>
          </w:tcPr>
          <w:p w14:paraId="5C552C1C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5979F386" w14:textId="77777777" w:rsidTr="00C50B27">
        <w:tc>
          <w:tcPr>
            <w:tcW w:w="6791" w:type="dxa"/>
            <w:gridSpan w:val="3"/>
          </w:tcPr>
          <w:p w14:paraId="2C50ED8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37B592E3" w14:textId="2F365111" w:rsidR="00B411DB" w:rsidRPr="00C50B27" w:rsidRDefault="00E1226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BD0DA7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5901EF" w14:textId="608CE941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FAC0258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E2BF9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9DDB51D" w14:textId="3F5A22E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6BD9E57" w14:textId="77777777" w:rsidTr="00C50B27">
        <w:tc>
          <w:tcPr>
            <w:tcW w:w="6791" w:type="dxa"/>
            <w:gridSpan w:val="3"/>
          </w:tcPr>
          <w:p w14:paraId="36803B4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06F5707" w14:textId="51D0C108" w:rsidR="00B411DB" w:rsidRPr="00C50B27" w:rsidRDefault="00E122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A6A9CE1" w14:textId="508A312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114EF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E0F0A8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13009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E0A286C" w14:textId="7FF9CC0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334F0E9" w14:textId="77777777" w:rsidTr="00C50B27">
        <w:tc>
          <w:tcPr>
            <w:tcW w:w="9828" w:type="dxa"/>
            <w:gridSpan w:val="9"/>
          </w:tcPr>
          <w:p w14:paraId="7FA2B270" w14:textId="45BA1152"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41B843E" w14:textId="77777777" w:rsidR="008B1C9F" w:rsidRPr="009D7F72" w:rsidRDefault="008B1C9F" w:rsidP="00362AB0">
            <w:pPr>
              <w:rPr>
                <w:b/>
                <w:sz w:val="22"/>
                <w:szCs w:val="22"/>
              </w:rPr>
            </w:pPr>
          </w:p>
          <w:p w14:paraId="393F1005" w14:textId="5D5FE268" w:rsidR="009D7F72" w:rsidRDefault="00471FCE" w:rsidP="008B1C9F">
            <w:pPr>
              <w:jc w:val="both"/>
              <w:rPr>
                <w:sz w:val="22"/>
                <w:szCs w:val="22"/>
              </w:rPr>
            </w:pPr>
            <w:r w:rsidRPr="006569A8">
              <w:rPr>
                <w:sz w:val="22"/>
                <w:szCs w:val="22"/>
              </w:rPr>
              <w:t>Bakalářská práce s</w:t>
            </w:r>
            <w:r w:rsidR="008B1C9F">
              <w:rPr>
                <w:sz w:val="22"/>
                <w:szCs w:val="22"/>
              </w:rPr>
              <w:t xml:space="preserve">e zabývá </w:t>
            </w:r>
            <w:r w:rsidR="00233317">
              <w:rPr>
                <w:sz w:val="22"/>
                <w:szCs w:val="22"/>
              </w:rPr>
              <w:t>problematikou sociální opory</w:t>
            </w:r>
            <w:r w:rsidR="008B1C9F">
              <w:rPr>
                <w:sz w:val="22"/>
                <w:szCs w:val="22"/>
              </w:rPr>
              <w:t xml:space="preserve"> a její rolí při prevenci syndromu vyhoření. Ocenit lze </w:t>
            </w:r>
            <w:r w:rsidR="00233317">
              <w:rPr>
                <w:sz w:val="22"/>
                <w:szCs w:val="22"/>
              </w:rPr>
              <w:t>již</w:t>
            </w:r>
            <w:r w:rsidR="008B1C9F">
              <w:rPr>
                <w:sz w:val="22"/>
                <w:szCs w:val="22"/>
              </w:rPr>
              <w:t xml:space="preserve"> samotnou volbu tématu a také vhodnou volbu kvalitativního designu. </w:t>
            </w:r>
          </w:p>
          <w:p w14:paraId="5AC86137" w14:textId="144247C0" w:rsidR="008B1C9F" w:rsidRDefault="008B1C9F" w:rsidP="008B1C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Silnou stránkou práce je teoretická část, která poskytuje odborný, srozumitelný a pečlivě strukturovaný obsah </w:t>
            </w:r>
            <w:r w:rsidR="007D22CF">
              <w:rPr>
                <w:sz w:val="22"/>
                <w:szCs w:val="22"/>
              </w:rPr>
              <w:t>přibližující téma</w:t>
            </w:r>
            <w:r>
              <w:rPr>
                <w:sz w:val="22"/>
                <w:szCs w:val="22"/>
              </w:rPr>
              <w:t xml:space="preserve"> práce. Dotýká se všech důležitých oblastí, se kterými následně pracuje ve výzkumné části. Tato část práce je velmi zdařilá a je patrné, že studentka k jejímu zpracování přistupovala velmi pečlivě a zodpovědně. Kvality prokazuje také při promýšlení designu výzkumu. Všechny postupy jsou pečlivě zdůvodněny a vysvětleny (od výzkumných otázek až po výběr výzkumného souboru). Vhodná je také volba modelu zakotvené teorie a je zřejmé, že studentka </w:t>
            </w:r>
            <w:r w:rsidR="007F56FD">
              <w:rPr>
                <w:sz w:val="22"/>
                <w:szCs w:val="22"/>
              </w:rPr>
              <w:t>prokazuje</w:t>
            </w:r>
            <w:r>
              <w:rPr>
                <w:sz w:val="22"/>
                <w:szCs w:val="22"/>
              </w:rPr>
              <w:t xml:space="preserve"> znalost postupů této analýzy (zachovává všechny nezbytné kroky k vytvoření nové teorie). Nutno však poznamenat, že ne vždy se dané postupy </w:t>
            </w:r>
            <w:r w:rsidR="007F56FD">
              <w:rPr>
                <w:sz w:val="22"/>
                <w:szCs w:val="22"/>
              </w:rPr>
              <w:t>podařilo</w:t>
            </w:r>
            <w:r>
              <w:rPr>
                <w:sz w:val="22"/>
                <w:szCs w:val="22"/>
              </w:rPr>
              <w:t xml:space="preserve"> dodržet</w:t>
            </w:r>
            <w:r w:rsidR="007F56FD">
              <w:rPr>
                <w:sz w:val="22"/>
                <w:szCs w:val="22"/>
              </w:rPr>
              <w:t>. M</w:t>
            </w:r>
            <w:r>
              <w:rPr>
                <w:sz w:val="22"/>
                <w:szCs w:val="22"/>
              </w:rPr>
              <w:t xml:space="preserve">nohdy totiž analýza působí dojmem, že se jedná o výčet kódů a kategorií (byť jsou velmi precizně formulovány) a samotná analýza se drží výpovědí </w:t>
            </w:r>
            <w:r w:rsidR="007F56FD">
              <w:rPr>
                <w:sz w:val="22"/>
                <w:szCs w:val="22"/>
              </w:rPr>
              <w:t xml:space="preserve">zúčastněných </w:t>
            </w:r>
            <w:r w:rsidR="00233317">
              <w:rPr>
                <w:sz w:val="22"/>
                <w:szCs w:val="22"/>
              </w:rPr>
              <w:t>pracovnic. Nejcennější je kapitola 6.2, ve které dochází k interpretaci výsledků (</w:t>
            </w:r>
            <w:r w:rsidR="00594454">
              <w:rPr>
                <w:sz w:val="22"/>
                <w:szCs w:val="22"/>
              </w:rPr>
              <w:t>která může</w:t>
            </w:r>
            <w:bookmarkStart w:id="0" w:name="_GoBack"/>
            <w:bookmarkEnd w:id="0"/>
            <w:r w:rsidR="00233317">
              <w:rPr>
                <w:sz w:val="22"/>
                <w:szCs w:val="22"/>
              </w:rPr>
              <w:t xml:space="preserve"> vést k formulování nové teorie). V další kapitole je patrná snaha o konfrontaci s odbornou literaturou, což ovšem spíše potvrzuje nebo vyvrací zjištěné skutečnosti</w:t>
            </w:r>
            <w:r w:rsidR="007F56FD">
              <w:rPr>
                <w:sz w:val="22"/>
                <w:szCs w:val="22"/>
              </w:rPr>
              <w:t>.</w:t>
            </w:r>
            <w:r w:rsidR="00233317">
              <w:rPr>
                <w:sz w:val="22"/>
                <w:szCs w:val="22"/>
              </w:rPr>
              <w:t xml:space="preserve"> </w:t>
            </w:r>
            <w:r w:rsidR="007F56FD">
              <w:rPr>
                <w:sz w:val="22"/>
                <w:szCs w:val="22"/>
              </w:rPr>
              <w:t>To však v</w:t>
            </w:r>
            <w:r w:rsidR="00233317">
              <w:rPr>
                <w:sz w:val="22"/>
                <w:szCs w:val="22"/>
              </w:rPr>
              <w:t xml:space="preserve"> zakotvené teorii (a obecně kvalitativních postupech) nebývá zvykem. Je </w:t>
            </w:r>
            <w:r w:rsidR="007F56FD">
              <w:rPr>
                <w:sz w:val="22"/>
                <w:szCs w:val="22"/>
              </w:rPr>
              <w:t>ale</w:t>
            </w:r>
            <w:r w:rsidR="00233317">
              <w:rPr>
                <w:sz w:val="22"/>
                <w:szCs w:val="22"/>
              </w:rPr>
              <w:t xml:space="preserve"> patrné, že tato kapitola byla formulována ve snaze podat ucelený pohled o problematice. </w:t>
            </w:r>
          </w:p>
          <w:p w14:paraId="1B9F8EC6" w14:textId="55E174E7" w:rsidR="00233317" w:rsidRPr="00C50B27" w:rsidRDefault="00233317" w:rsidP="008B1C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Přes uvedené výhrady k analýze je zřejmé, že celá práce je zpracována pečlivě a přináší řadu podnětných zjištění, které mohou přispět k prevenci syndromu vyhoření. </w:t>
            </w:r>
          </w:p>
        </w:tc>
      </w:tr>
      <w:tr w:rsidR="00B411DB" w:rsidRPr="00C50B27" w14:paraId="598E7648" w14:textId="77777777" w:rsidTr="00C50B27">
        <w:tc>
          <w:tcPr>
            <w:tcW w:w="9828" w:type="dxa"/>
            <w:gridSpan w:val="9"/>
          </w:tcPr>
          <w:p w14:paraId="1DDCFE67" w14:textId="42187149" w:rsidR="00233317" w:rsidRPr="009D7F72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72D9CC99" w14:textId="77777777" w:rsidR="00B411DB" w:rsidRDefault="008B1C9F" w:rsidP="008B1C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Pokuste se shrnout v bodech, v čem jsou poznatky Vašeho výzkumu nové, oproti již zjištěným skutečnostem z odborné literatury nebo jiných výzkumů. </w:t>
            </w:r>
          </w:p>
          <w:p w14:paraId="0653D7E7" w14:textId="601067E8" w:rsidR="008B1C9F" w:rsidRPr="009D7F72" w:rsidRDefault="008B1C9F" w:rsidP="008B1C9F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14:paraId="2057BC59" w14:textId="77777777" w:rsidTr="00C50B27">
        <w:tc>
          <w:tcPr>
            <w:tcW w:w="6791" w:type="dxa"/>
            <w:gridSpan w:val="3"/>
          </w:tcPr>
          <w:p w14:paraId="495C9F4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157D2BF" w14:textId="69EFB00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13C9C57" w14:textId="7B82F4A1" w:rsidR="00B411DB" w:rsidRPr="00C50B27" w:rsidRDefault="008B1C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2D467CDD" w14:textId="375C889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043105AA" w14:textId="6B150BC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7B2FEA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8DFE4C2" w14:textId="0A9034E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619AA70" w14:textId="77777777" w:rsidTr="00C50B27">
        <w:tc>
          <w:tcPr>
            <w:tcW w:w="4068" w:type="dxa"/>
            <w:gridSpan w:val="2"/>
            <w:vAlign w:val="center"/>
          </w:tcPr>
          <w:p w14:paraId="60E15BF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45C47">
              <w:rPr>
                <w:sz w:val="22"/>
                <w:szCs w:val="22"/>
              </w:rPr>
              <w:t xml:space="preserve"> 3. 5. 2023</w:t>
            </w:r>
          </w:p>
        </w:tc>
        <w:tc>
          <w:tcPr>
            <w:tcW w:w="5760" w:type="dxa"/>
            <w:gridSpan w:val="7"/>
            <w:vAlign w:val="center"/>
          </w:tcPr>
          <w:p w14:paraId="40916D44" w14:textId="77777777" w:rsidR="00B411DB" w:rsidRPr="00C50B27" w:rsidRDefault="00B411DB" w:rsidP="008550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45C47">
              <w:rPr>
                <w:sz w:val="22"/>
                <w:szCs w:val="22"/>
              </w:rPr>
              <w:t xml:space="preserve"> Karla Hrbáčková, </w:t>
            </w:r>
            <w:r w:rsidR="008550DB">
              <w:rPr>
                <w:sz w:val="22"/>
                <w:szCs w:val="22"/>
              </w:rPr>
              <w:t xml:space="preserve">v. r. </w:t>
            </w:r>
            <w:r w:rsidR="00645C47">
              <w:rPr>
                <w:sz w:val="22"/>
                <w:szCs w:val="22"/>
              </w:rPr>
              <w:t xml:space="preserve"> </w:t>
            </w:r>
          </w:p>
        </w:tc>
      </w:tr>
    </w:tbl>
    <w:p w14:paraId="41AC5145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8FAAE" w14:textId="77777777" w:rsidR="00534622" w:rsidRDefault="00534622">
      <w:r>
        <w:separator/>
      </w:r>
    </w:p>
  </w:endnote>
  <w:endnote w:type="continuationSeparator" w:id="0">
    <w:p w14:paraId="3492EF78" w14:textId="77777777" w:rsidR="00534622" w:rsidRDefault="0053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03E88" w14:textId="77777777" w:rsidR="00534622" w:rsidRDefault="00534622">
      <w:r>
        <w:separator/>
      </w:r>
    </w:p>
  </w:footnote>
  <w:footnote w:type="continuationSeparator" w:id="0">
    <w:p w14:paraId="03430A9D" w14:textId="77777777" w:rsidR="00534622" w:rsidRDefault="00534622">
      <w:r>
        <w:continuationSeparator/>
      </w:r>
    </w:p>
  </w:footnote>
  <w:footnote w:id="1">
    <w:p w14:paraId="4D0407F1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C24DA"/>
    <w:multiLevelType w:val="hybridMultilevel"/>
    <w:tmpl w:val="FFB2F6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47"/>
    <w:rsid w:val="00154F27"/>
    <w:rsid w:val="0021256F"/>
    <w:rsid w:val="00233317"/>
    <w:rsid w:val="002805A5"/>
    <w:rsid w:val="00362AB0"/>
    <w:rsid w:val="003F5DA2"/>
    <w:rsid w:val="00471FCE"/>
    <w:rsid w:val="004F5D8E"/>
    <w:rsid w:val="00512982"/>
    <w:rsid w:val="00526D47"/>
    <w:rsid w:val="00534622"/>
    <w:rsid w:val="0055255D"/>
    <w:rsid w:val="00573B31"/>
    <w:rsid w:val="00594454"/>
    <w:rsid w:val="005C219A"/>
    <w:rsid w:val="00645C47"/>
    <w:rsid w:val="0065526D"/>
    <w:rsid w:val="006569A8"/>
    <w:rsid w:val="006847E2"/>
    <w:rsid w:val="006968A6"/>
    <w:rsid w:val="007553A2"/>
    <w:rsid w:val="007D22CF"/>
    <w:rsid w:val="007F56FD"/>
    <w:rsid w:val="00824AF4"/>
    <w:rsid w:val="008550DB"/>
    <w:rsid w:val="008614B3"/>
    <w:rsid w:val="008B1C9F"/>
    <w:rsid w:val="009A27D5"/>
    <w:rsid w:val="009D7F72"/>
    <w:rsid w:val="00A93A58"/>
    <w:rsid w:val="00AF7816"/>
    <w:rsid w:val="00B411DB"/>
    <w:rsid w:val="00BA3203"/>
    <w:rsid w:val="00C50B27"/>
    <w:rsid w:val="00CA7D64"/>
    <w:rsid w:val="00D05C79"/>
    <w:rsid w:val="00D26770"/>
    <w:rsid w:val="00DC1BF5"/>
    <w:rsid w:val="00DE6154"/>
    <w:rsid w:val="00E12268"/>
    <w:rsid w:val="00E709EA"/>
    <w:rsid w:val="00EA1784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B80CF2"/>
  <w15:chartTrackingRefBased/>
  <w15:docId w15:val="{0B667491-2082-4678-9F4F-2B9A158F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96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95</TotalTime>
  <Pages>2</Pages>
  <Words>451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11</cp:revision>
  <cp:lastPrinted>2012-04-25T08:21:00Z</cp:lastPrinted>
  <dcterms:created xsi:type="dcterms:W3CDTF">2023-05-03T11:49:00Z</dcterms:created>
  <dcterms:modified xsi:type="dcterms:W3CDTF">2023-05-07T08:08:00Z</dcterms:modified>
</cp:coreProperties>
</file>