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Hromasová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vztahy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Karla Hrbáčková,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43F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13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3489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F2493" w:rsidP="00E644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E644E0">
              <w:rPr>
                <w:sz w:val="22"/>
                <w:szCs w:val="22"/>
              </w:rPr>
              <w:t xml:space="preserve">zabývá tématem mezigeneračních vztahů, lépe řečeno pohledem žáků středních škol na mezigenerační vztahy. </w:t>
            </w:r>
            <w:r w:rsidR="00291232">
              <w:rPr>
                <w:sz w:val="22"/>
                <w:szCs w:val="22"/>
              </w:rPr>
              <w:t>Téma je s ohledem na studovaný obor přínosné</w:t>
            </w:r>
            <w:r w:rsidR="00C61778">
              <w:rPr>
                <w:sz w:val="22"/>
                <w:szCs w:val="22"/>
              </w:rPr>
              <w:t>.</w:t>
            </w:r>
          </w:p>
          <w:p w:rsidR="00E644E0" w:rsidRDefault="00E644E0" w:rsidP="00E644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E644E0" w:rsidRDefault="006F2D66" w:rsidP="00E644E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v teoretické části jsou logicky strukturované, </w:t>
            </w:r>
          </w:p>
          <w:p w:rsidR="006F2D66" w:rsidRDefault="006F2D66" w:rsidP="00E644E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je promyšlená,</w:t>
            </w:r>
          </w:p>
          <w:p w:rsidR="006F2D66" w:rsidRDefault="006F2D66" w:rsidP="00E644E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vhodná volba výzkumných nástrojů, </w:t>
            </w:r>
          </w:p>
          <w:p w:rsidR="006F2D66" w:rsidRDefault="006F2D66" w:rsidP="00E644E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přehlednost výsledků výzkumu, </w:t>
            </w:r>
          </w:p>
          <w:p w:rsidR="006F2D66" w:rsidRPr="00C61778" w:rsidRDefault="00C61778" w:rsidP="00E644E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výzkumu.</w:t>
            </w:r>
          </w:p>
          <w:p w:rsidR="00E644E0" w:rsidRDefault="00E644E0" w:rsidP="00E644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stránky práce: </w:t>
            </w:r>
            <w:bookmarkStart w:id="0" w:name="_GoBack"/>
            <w:bookmarkEnd w:id="0"/>
          </w:p>
          <w:p w:rsidR="00E644E0" w:rsidRDefault="00E644E0" w:rsidP="00E644E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 velké části složená z pojmů, působí spíše heslovitým dojmem, mohla by být spojena do souvislého textu,</w:t>
            </w:r>
          </w:p>
          <w:p w:rsidR="00E644E0" w:rsidRDefault="00E644E0" w:rsidP="00E644E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objevují se drobné </w:t>
            </w:r>
            <w:r w:rsidRPr="00E644E0">
              <w:rPr>
                <w:sz w:val="22"/>
                <w:szCs w:val="22"/>
              </w:rPr>
              <w:t xml:space="preserve">nepřesnosti v odkazování </w:t>
            </w:r>
            <w:r>
              <w:rPr>
                <w:sz w:val="22"/>
                <w:szCs w:val="22"/>
              </w:rPr>
              <w:t>na odborné zdroje</w:t>
            </w:r>
            <w:r w:rsidR="00291232">
              <w:rPr>
                <w:sz w:val="22"/>
                <w:szCs w:val="22"/>
              </w:rPr>
              <w:t xml:space="preserve">, </w:t>
            </w:r>
          </w:p>
          <w:p w:rsidR="00291232" w:rsidRDefault="00291232" w:rsidP="00E644E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přesnější vysvětlení vyhodnocení použitých nástrojů, není jasné, které položky byly při vyhodnocení překódovány (na str. 39</w:t>
            </w:r>
            <w:r w:rsidR="006F2D66">
              <w:rPr>
                <w:sz w:val="22"/>
                <w:szCs w:val="22"/>
              </w:rPr>
              <w:t xml:space="preserve"> jsou uvedeny položky 1-26, v dotazníku se ale pracuje s</w:t>
            </w:r>
            <w:r w:rsidR="00AC4B13">
              <w:rPr>
                <w:sz w:val="22"/>
                <w:szCs w:val="22"/>
              </w:rPr>
              <w:t> položkami 7</w:t>
            </w:r>
            <w:r w:rsidR="006F2D66">
              <w:rPr>
                <w:sz w:val="22"/>
                <w:szCs w:val="22"/>
              </w:rPr>
              <w:t>-32),</w:t>
            </w:r>
          </w:p>
          <w:p w:rsidR="006F2D66" w:rsidRPr="00E644E0" w:rsidRDefault="006F2D66" w:rsidP="00E644E0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objevují se mírné nepřesnosti v popisu výsledků výzkumu. </w:t>
            </w:r>
          </w:p>
          <w:p w:rsidR="00C61778" w:rsidRDefault="00C61778" w:rsidP="00362AB0">
            <w:pPr>
              <w:rPr>
                <w:sz w:val="22"/>
                <w:szCs w:val="22"/>
              </w:rPr>
            </w:pPr>
          </w:p>
          <w:p w:rsidR="00B411DB" w:rsidRDefault="00C617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poskytuje řadu zajímavých zjištění a podnětů k problematice postojů žáků středních škol k seniorům a mezigeneračním vztahům. Práci doporučuji k obhajobě. </w:t>
            </w:r>
          </w:p>
          <w:p w:rsidR="00C61778" w:rsidRPr="00C50B27" w:rsidRDefault="00C6177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3589" w:rsidRPr="00C50B27" w:rsidRDefault="00613589" w:rsidP="00362AB0">
            <w:pPr>
              <w:rPr>
                <w:b/>
                <w:sz w:val="22"/>
                <w:szCs w:val="22"/>
              </w:rPr>
            </w:pPr>
          </w:p>
          <w:p w:rsidR="00291232" w:rsidRDefault="00291232" w:rsidP="0029123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zformulovat doporučení s ohledem na studovaný obor. </w:t>
            </w:r>
          </w:p>
          <w:p w:rsidR="00B411DB" w:rsidRDefault="0029123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Zdůvodněte, proč považujete za limit výzkumu převzatý dotazník. Co lze považovat za limity výzkumu?</w:t>
            </w:r>
          </w:p>
          <w:p w:rsidR="006F2D66" w:rsidRDefault="00AC4B1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byla</w:t>
            </w:r>
            <w:r w:rsidR="006F2D66">
              <w:rPr>
                <w:sz w:val="22"/>
                <w:szCs w:val="22"/>
              </w:rPr>
              <w:t xml:space="preserve"> při vyhodnocení použita hodnota celkového součtu bodů? </w:t>
            </w:r>
          </w:p>
          <w:p w:rsidR="006F2D66" w:rsidRPr="006F2D66" w:rsidRDefault="006F2D66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které položky byly při vyhodnocení překódovány (viz str. 39)?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F2D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0C4C6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43F9F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43F9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C5" w:rsidRDefault="00072AC5">
      <w:r>
        <w:separator/>
      </w:r>
    </w:p>
  </w:endnote>
  <w:endnote w:type="continuationSeparator" w:id="0">
    <w:p w:rsidR="00072AC5" w:rsidRDefault="0007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C5" w:rsidRDefault="00072AC5">
      <w:r>
        <w:separator/>
      </w:r>
    </w:p>
  </w:footnote>
  <w:footnote w:type="continuationSeparator" w:id="0">
    <w:p w:rsidR="00072AC5" w:rsidRDefault="00072A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1E2"/>
    <w:multiLevelType w:val="hybridMultilevel"/>
    <w:tmpl w:val="ECBA33B2"/>
    <w:lvl w:ilvl="0" w:tplc="B2BA3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803"/>
    <w:multiLevelType w:val="hybridMultilevel"/>
    <w:tmpl w:val="F8BE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B3E2B"/>
    <w:multiLevelType w:val="hybridMultilevel"/>
    <w:tmpl w:val="8760128A"/>
    <w:lvl w:ilvl="0" w:tplc="1F12648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B1A48"/>
    <w:multiLevelType w:val="hybridMultilevel"/>
    <w:tmpl w:val="DA8E2C28"/>
    <w:lvl w:ilvl="0" w:tplc="40E61B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9F"/>
    <w:rsid w:val="00041342"/>
    <w:rsid w:val="00072AC5"/>
    <w:rsid w:val="000C4C63"/>
    <w:rsid w:val="000E2C47"/>
    <w:rsid w:val="00291232"/>
    <w:rsid w:val="003163E5"/>
    <w:rsid w:val="00362AB0"/>
    <w:rsid w:val="003F2493"/>
    <w:rsid w:val="003F5DA2"/>
    <w:rsid w:val="00512982"/>
    <w:rsid w:val="00514664"/>
    <w:rsid w:val="00526D47"/>
    <w:rsid w:val="0055255D"/>
    <w:rsid w:val="005C219A"/>
    <w:rsid w:val="00613589"/>
    <w:rsid w:val="006847E2"/>
    <w:rsid w:val="006F2D66"/>
    <w:rsid w:val="00730C1A"/>
    <w:rsid w:val="007E7E2A"/>
    <w:rsid w:val="00834807"/>
    <w:rsid w:val="00A34899"/>
    <w:rsid w:val="00AC4B13"/>
    <w:rsid w:val="00B411DB"/>
    <w:rsid w:val="00BA3203"/>
    <w:rsid w:val="00C03D7D"/>
    <w:rsid w:val="00C50B27"/>
    <w:rsid w:val="00C61778"/>
    <w:rsid w:val="00CA3500"/>
    <w:rsid w:val="00D62416"/>
    <w:rsid w:val="00DC1BF5"/>
    <w:rsid w:val="00DD55DE"/>
    <w:rsid w:val="00E43F9F"/>
    <w:rsid w:val="00E644E0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9A979"/>
  <w15:chartTrackingRefBased/>
  <w15:docId w15:val="{89AA9961-2052-417B-9E01-42B91D0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2669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2012-04-25T08:21:00Z</cp:lastPrinted>
  <dcterms:created xsi:type="dcterms:W3CDTF">2023-05-03T11:56:00Z</dcterms:created>
  <dcterms:modified xsi:type="dcterms:W3CDTF">2023-05-05T09:29:00Z</dcterms:modified>
</cp:coreProperties>
</file>