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686"/>
        <w:gridCol w:w="462"/>
        <w:gridCol w:w="455"/>
        <w:gridCol w:w="455"/>
        <w:gridCol w:w="391"/>
        <w:gridCol w:w="350"/>
        <w:gridCol w:w="337"/>
      </w:tblGrid>
      <w:tr w:rsidR="00F54991" w:rsidRPr="00263656" w:rsidTr="002F0527">
        <w:tc>
          <w:tcPr>
            <w:tcW w:w="5000" w:type="pct"/>
            <w:gridSpan w:val="8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F54991" w:rsidRPr="00263656" w:rsidTr="002F0527">
        <w:tc>
          <w:tcPr>
            <w:tcW w:w="1778" w:type="pct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F54991" w:rsidRPr="00263656" w:rsidRDefault="005B3296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Petra Ježová, </w:t>
            </w:r>
            <w:proofErr w:type="spellStart"/>
            <w:r>
              <w:rPr>
                <w:rFonts w:ascii="Arial" w:hAnsi="Arial" w:cs="Arial"/>
              </w:rPr>
              <w:t>DiS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</w:tr>
      <w:tr w:rsidR="00F54991" w:rsidRPr="00263656" w:rsidTr="002F0527">
        <w:tc>
          <w:tcPr>
            <w:tcW w:w="1778" w:type="pct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F54991" w:rsidRPr="00263656" w:rsidRDefault="00BC1D1D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Možnosti diagnostikování sociálních dovedností dětí v mateřské škole</w:t>
            </w:r>
          </w:p>
        </w:tc>
      </w:tr>
      <w:tr w:rsidR="00F54991" w:rsidRPr="00263656" w:rsidTr="002F0527">
        <w:tc>
          <w:tcPr>
            <w:tcW w:w="1778" w:type="pct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222" w:type="pct"/>
            <w:gridSpan w:val="7"/>
          </w:tcPr>
          <w:p w:rsidR="00F54991" w:rsidRPr="00263656" w:rsidRDefault="005B3296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Barbora Petrů Puhrová, Ph.D. </w:t>
            </w:r>
          </w:p>
        </w:tc>
      </w:tr>
      <w:tr w:rsidR="00F54991" w:rsidRPr="00263656" w:rsidTr="002F0527">
        <w:tc>
          <w:tcPr>
            <w:tcW w:w="1778" w:type="pct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obor/program</w:t>
            </w:r>
          </w:p>
        </w:tc>
        <w:tc>
          <w:tcPr>
            <w:tcW w:w="3222" w:type="pct"/>
            <w:gridSpan w:val="7"/>
          </w:tcPr>
          <w:p w:rsidR="00F54991" w:rsidRPr="00263656" w:rsidRDefault="005B3296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F54991" w:rsidRPr="00263656" w:rsidTr="002F0527">
        <w:tc>
          <w:tcPr>
            <w:tcW w:w="1778" w:type="pct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F54991" w:rsidRPr="00263656" w:rsidRDefault="005B3296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F54991" w:rsidRPr="00263656" w:rsidTr="002F0527">
        <w:tc>
          <w:tcPr>
            <w:tcW w:w="1778" w:type="pct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F54991" w:rsidRPr="00263656" w:rsidRDefault="00F54991" w:rsidP="002F0527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F54991" w:rsidRPr="00263656" w:rsidRDefault="00F54991" w:rsidP="002F0527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F54991" w:rsidRPr="00263656" w:rsidTr="002F0527">
        <w:tc>
          <w:tcPr>
            <w:tcW w:w="5000" w:type="pct"/>
            <w:gridSpan w:val="8"/>
            <w:shd w:val="clear" w:color="auto" w:fill="A6A6A6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F54991" w:rsidRPr="00263656" w:rsidTr="002F0527">
        <w:tc>
          <w:tcPr>
            <w:tcW w:w="3716" w:type="pct"/>
            <w:gridSpan w:val="2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4991" w:rsidRPr="00263656" w:rsidRDefault="0018472F" w:rsidP="002F0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4991" w:rsidRPr="00263656" w:rsidTr="002F0527">
        <w:tc>
          <w:tcPr>
            <w:tcW w:w="3716" w:type="pct"/>
            <w:gridSpan w:val="2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4991" w:rsidRPr="00263656" w:rsidRDefault="00035D4C" w:rsidP="002F0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4991" w:rsidRPr="00263656" w:rsidTr="002F0527">
        <w:tc>
          <w:tcPr>
            <w:tcW w:w="3716" w:type="pct"/>
            <w:gridSpan w:val="2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4991" w:rsidRPr="00263656" w:rsidRDefault="00035D4C" w:rsidP="002F0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4991" w:rsidRPr="00263656" w:rsidTr="002F0527">
        <w:tc>
          <w:tcPr>
            <w:tcW w:w="5000" w:type="pct"/>
            <w:gridSpan w:val="8"/>
            <w:shd w:val="clear" w:color="auto" w:fill="A6A6A6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F54991" w:rsidRPr="00263656" w:rsidTr="002F0527">
        <w:tc>
          <w:tcPr>
            <w:tcW w:w="3716" w:type="pct"/>
            <w:gridSpan w:val="2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4991" w:rsidRPr="00263656" w:rsidRDefault="00035D4C" w:rsidP="002F0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4991" w:rsidRPr="00263656" w:rsidTr="002F0527">
        <w:tc>
          <w:tcPr>
            <w:tcW w:w="3716" w:type="pct"/>
            <w:gridSpan w:val="2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F54991" w:rsidRPr="00263656" w:rsidRDefault="00035D4C" w:rsidP="002F0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4991" w:rsidRPr="00263656" w:rsidTr="002F0527">
        <w:tc>
          <w:tcPr>
            <w:tcW w:w="3716" w:type="pct"/>
            <w:gridSpan w:val="2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F54991" w:rsidRPr="00263656" w:rsidRDefault="00035D4C" w:rsidP="00035D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4991" w:rsidRPr="00263656" w:rsidTr="002F0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F54991" w:rsidRPr="00263656" w:rsidTr="002F0527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54991" w:rsidRPr="00263656" w:rsidRDefault="00F54991" w:rsidP="002F0527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F54991" w:rsidRPr="00263656" w:rsidTr="002F0527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4991" w:rsidRPr="00263656" w:rsidRDefault="00F739E7" w:rsidP="002F0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4991" w:rsidRPr="00263656" w:rsidTr="002F0527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4991" w:rsidRPr="00263656" w:rsidRDefault="00F739E7" w:rsidP="002F0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4991" w:rsidRPr="00263656" w:rsidTr="002F0527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evaluace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4991" w:rsidRPr="00263656" w:rsidRDefault="0018472F" w:rsidP="002F0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4991" w:rsidRPr="00263656" w:rsidTr="002F0527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F54991" w:rsidRPr="00263656" w:rsidRDefault="00F54991" w:rsidP="002F0527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F54991" w:rsidRPr="00263656" w:rsidTr="002F0527">
        <w:tc>
          <w:tcPr>
            <w:tcW w:w="3716" w:type="pct"/>
            <w:gridSpan w:val="2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F54991" w:rsidRPr="00263656" w:rsidRDefault="00AC7F43" w:rsidP="002F0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4991" w:rsidRPr="00263656" w:rsidTr="002F0527">
        <w:tc>
          <w:tcPr>
            <w:tcW w:w="3716" w:type="pct"/>
            <w:gridSpan w:val="2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F54991" w:rsidRPr="00263656" w:rsidRDefault="00165D42" w:rsidP="002F0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4991" w:rsidRPr="00263656" w:rsidTr="002F0527">
        <w:tc>
          <w:tcPr>
            <w:tcW w:w="3716" w:type="pct"/>
            <w:gridSpan w:val="2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F54991" w:rsidRPr="00263656" w:rsidRDefault="009732DB" w:rsidP="002F0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4991" w:rsidRPr="00263656" w:rsidTr="002F0527">
        <w:tc>
          <w:tcPr>
            <w:tcW w:w="5000" w:type="pct"/>
            <w:gridSpan w:val="8"/>
          </w:tcPr>
          <w:p w:rsidR="00F54991" w:rsidRPr="00263656" w:rsidRDefault="00F54991" w:rsidP="002F0527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F54991" w:rsidRDefault="00F54991" w:rsidP="002F0527">
            <w:pPr>
              <w:jc w:val="both"/>
              <w:rPr>
                <w:rFonts w:ascii="Arial" w:hAnsi="Arial" w:cs="Arial"/>
              </w:rPr>
            </w:pPr>
          </w:p>
          <w:p w:rsidR="00A250C1" w:rsidRDefault="00D96FB0" w:rsidP="002F05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práce má teoreticko-aplikační charakter</w:t>
            </w:r>
            <w:r w:rsidR="00392A97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v je</w:t>
            </w:r>
            <w:r w:rsidR="00392A97">
              <w:rPr>
                <w:rFonts w:ascii="Arial" w:hAnsi="Arial" w:cs="Arial"/>
              </w:rPr>
              <w:t>hož</w:t>
            </w:r>
            <w:r>
              <w:rPr>
                <w:rFonts w:ascii="Arial" w:hAnsi="Arial" w:cs="Arial"/>
              </w:rPr>
              <w:t xml:space="preserve"> zájmu je </w:t>
            </w:r>
            <w:r w:rsidR="00D50B89">
              <w:rPr>
                <w:rFonts w:ascii="Arial" w:hAnsi="Arial" w:cs="Arial"/>
              </w:rPr>
              <w:t xml:space="preserve">diagnostikování dítěte v oblasti sociálních dovedností v mateřské </w:t>
            </w:r>
            <w:r w:rsidR="00392A97">
              <w:rPr>
                <w:rFonts w:ascii="Arial" w:hAnsi="Arial" w:cs="Arial"/>
              </w:rPr>
              <w:t xml:space="preserve">škole. Uvedená klíčová </w:t>
            </w:r>
            <w:r w:rsidR="00A250C1">
              <w:rPr>
                <w:rFonts w:ascii="Arial" w:hAnsi="Arial" w:cs="Arial"/>
              </w:rPr>
              <w:t>slova jsou velmi obecná</w:t>
            </w:r>
            <w:r w:rsidR="00392A97">
              <w:rPr>
                <w:rFonts w:ascii="Arial" w:hAnsi="Arial" w:cs="Arial"/>
              </w:rPr>
              <w:t xml:space="preserve">, </w:t>
            </w:r>
            <w:r w:rsidR="00713185">
              <w:rPr>
                <w:rFonts w:ascii="Arial" w:hAnsi="Arial" w:cs="Arial"/>
              </w:rPr>
              <w:t>v obsahu práce jsou specifická klíčová slova uvedena.</w:t>
            </w:r>
            <w:r w:rsidR="00A250C1">
              <w:rPr>
                <w:rFonts w:ascii="Arial" w:hAnsi="Arial" w:cs="Arial"/>
              </w:rPr>
              <w:t xml:space="preserve"> </w:t>
            </w:r>
          </w:p>
          <w:p w:rsidR="00A250C1" w:rsidRDefault="00713185" w:rsidP="002F05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má standardní členění, k</w:t>
            </w:r>
            <w:r w:rsidR="00A250C1">
              <w:rPr>
                <w:rFonts w:ascii="Arial" w:hAnsi="Arial" w:cs="Arial"/>
              </w:rPr>
              <w:t>apitola o rolích učitele při diagnostikování není o rolích, ale kompetencích</w:t>
            </w:r>
            <w:r>
              <w:rPr>
                <w:rFonts w:ascii="Arial" w:hAnsi="Arial" w:cs="Arial"/>
              </w:rPr>
              <w:t>. V</w:t>
            </w:r>
            <w:r w:rsidR="00A250C1">
              <w:rPr>
                <w:rFonts w:ascii="Arial" w:hAnsi="Arial" w:cs="Arial"/>
              </w:rPr>
              <w:t>íce bych podpořila souvislost s rozvojem sociálních kompetencí dítěte, což by</w:t>
            </w:r>
            <w:r w:rsidR="001C2D38">
              <w:rPr>
                <w:rFonts w:ascii="Arial" w:hAnsi="Arial" w:cs="Arial"/>
              </w:rPr>
              <w:t xml:space="preserve"> pak mohlo být jednou z rolí uč</w:t>
            </w:r>
            <w:r w:rsidR="00A250C1">
              <w:rPr>
                <w:rFonts w:ascii="Arial" w:hAnsi="Arial" w:cs="Arial"/>
              </w:rPr>
              <w:t>it</w:t>
            </w:r>
            <w:r w:rsidR="001C2D38">
              <w:rPr>
                <w:rFonts w:ascii="Arial" w:hAnsi="Arial" w:cs="Arial"/>
              </w:rPr>
              <w:t>e</w:t>
            </w:r>
            <w:r w:rsidR="00A250C1">
              <w:rPr>
                <w:rFonts w:ascii="Arial" w:hAnsi="Arial" w:cs="Arial"/>
              </w:rPr>
              <w:t xml:space="preserve">le jako vzoru a iniciátora příkladů k řešení situací, problémů a posilování sebepojetí dítěte. </w:t>
            </w:r>
            <w:r w:rsidR="00C8198A">
              <w:rPr>
                <w:rFonts w:ascii="Arial" w:hAnsi="Arial" w:cs="Arial"/>
              </w:rPr>
              <w:t>Kapitolka 3.1 názv</w:t>
            </w:r>
            <w:r w:rsidR="001C2D38">
              <w:rPr>
                <w:rFonts w:ascii="Arial" w:hAnsi="Arial" w:cs="Arial"/>
              </w:rPr>
              <w:t>em vybízí pojmy související se s</w:t>
            </w:r>
            <w:r w:rsidR="00C8198A">
              <w:rPr>
                <w:rFonts w:ascii="Arial" w:hAnsi="Arial" w:cs="Arial"/>
              </w:rPr>
              <w:t xml:space="preserve">ociálními dovednostmi, jde o socializaci a sociální učení? Z textu toto není jednoznačné, málo propojeno do vztahu je sociální učení se sociální dovedností. </w:t>
            </w:r>
            <w:r w:rsidR="001C2D38">
              <w:rPr>
                <w:rFonts w:ascii="Arial" w:hAnsi="Arial" w:cs="Arial"/>
              </w:rPr>
              <w:t>Oblasti r</w:t>
            </w:r>
            <w:r w:rsidR="009732DB">
              <w:rPr>
                <w:rFonts w:ascii="Arial" w:hAnsi="Arial" w:cs="Arial"/>
              </w:rPr>
              <w:t>ozvoje s</w:t>
            </w:r>
            <w:r w:rsidR="001C2D38">
              <w:rPr>
                <w:rFonts w:ascii="Arial" w:hAnsi="Arial" w:cs="Arial"/>
              </w:rPr>
              <w:t>ociálních dove</w:t>
            </w:r>
            <w:r w:rsidR="009732DB">
              <w:rPr>
                <w:rFonts w:ascii="Arial" w:hAnsi="Arial" w:cs="Arial"/>
              </w:rPr>
              <w:t>d</w:t>
            </w:r>
            <w:r w:rsidR="001C2D38">
              <w:rPr>
                <w:rFonts w:ascii="Arial" w:hAnsi="Arial" w:cs="Arial"/>
              </w:rPr>
              <w:t>n</w:t>
            </w:r>
            <w:r w:rsidR="009732DB">
              <w:rPr>
                <w:rFonts w:ascii="Arial" w:hAnsi="Arial" w:cs="Arial"/>
              </w:rPr>
              <w:t>ostí jsou sice vhodně použity, ale zůstávají jen na úrovni pojmenování, nejsou dány do souv</w:t>
            </w:r>
            <w:r w:rsidR="001C2D38">
              <w:rPr>
                <w:rFonts w:ascii="Arial" w:hAnsi="Arial" w:cs="Arial"/>
              </w:rPr>
              <w:t>islostí, závislostí či do soula</w:t>
            </w:r>
            <w:r w:rsidR="009732DB">
              <w:rPr>
                <w:rFonts w:ascii="Arial" w:hAnsi="Arial" w:cs="Arial"/>
              </w:rPr>
              <w:t xml:space="preserve">du se sociálními </w:t>
            </w:r>
            <w:r w:rsidR="009732DB">
              <w:rPr>
                <w:rFonts w:ascii="Arial" w:hAnsi="Arial" w:cs="Arial"/>
              </w:rPr>
              <w:lastRenderedPageBreak/>
              <w:t xml:space="preserve">kompetencemi. Škoda, že i závěrečná kapitola končí výčtem. </w:t>
            </w:r>
            <w:r w:rsidR="00A250C1">
              <w:rPr>
                <w:rFonts w:ascii="Arial" w:hAnsi="Arial" w:cs="Arial"/>
              </w:rPr>
              <w:t>Autorka se snažila postihnout témata sp</w:t>
            </w:r>
            <w:r w:rsidR="001C2D38">
              <w:rPr>
                <w:rFonts w:ascii="Arial" w:hAnsi="Arial" w:cs="Arial"/>
              </w:rPr>
              <w:t>ojená s dia</w:t>
            </w:r>
            <w:r w:rsidR="00A250C1">
              <w:rPr>
                <w:rFonts w:ascii="Arial" w:hAnsi="Arial" w:cs="Arial"/>
              </w:rPr>
              <w:t>g</w:t>
            </w:r>
            <w:r w:rsidR="001C2D38">
              <w:rPr>
                <w:rFonts w:ascii="Arial" w:hAnsi="Arial" w:cs="Arial"/>
              </w:rPr>
              <w:t>no</w:t>
            </w:r>
            <w:r w:rsidR="00A250C1">
              <w:rPr>
                <w:rFonts w:ascii="Arial" w:hAnsi="Arial" w:cs="Arial"/>
              </w:rPr>
              <w:t>stikováním dětí v sociální oblasti, ale ve snaze z</w:t>
            </w:r>
            <w:r w:rsidR="001C2D38">
              <w:rPr>
                <w:rFonts w:ascii="Arial" w:hAnsi="Arial" w:cs="Arial"/>
              </w:rPr>
              <w:t>mínit</w:t>
            </w:r>
            <w:r w:rsidR="00A250C1">
              <w:rPr>
                <w:rFonts w:ascii="Arial" w:hAnsi="Arial" w:cs="Arial"/>
              </w:rPr>
              <w:t xml:space="preserve"> vše zůstává klíčový koncept </w:t>
            </w:r>
            <w:r w:rsidR="00AF18C4">
              <w:rPr>
                <w:rFonts w:ascii="Arial" w:hAnsi="Arial" w:cs="Arial"/>
              </w:rPr>
              <w:t xml:space="preserve">upozaděn. </w:t>
            </w:r>
          </w:p>
          <w:p w:rsidR="00AF18C4" w:rsidRDefault="00AF18C4" w:rsidP="00AF1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práce se vyskytují nejasnosti či nepřesnosti, např. </w:t>
            </w:r>
            <w:r w:rsidR="000B78C6">
              <w:rPr>
                <w:rFonts w:ascii="Arial" w:hAnsi="Arial" w:cs="Arial"/>
              </w:rPr>
              <w:t xml:space="preserve">výčet diagnostických metod – čerpáno jen z jednoho </w:t>
            </w:r>
            <w:r>
              <w:rPr>
                <w:rFonts w:ascii="Arial" w:hAnsi="Arial" w:cs="Arial"/>
              </w:rPr>
              <w:t>zdroje</w:t>
            </w:r>
            <w:r w:rsidR="000B78C6">
              <w:rPr>
                <w:rFonts w:ascii="Arial" w:hAnsi="Arial" w:cs="Arial"/>
              </w:rPr>
              <w:t xml:space="preserve">; str. 23 orientace v emocích je lepší u dětí předškolního věku – tím se myslí děti před vstupem do ZŠ?; </w:t>
            </w:r>
            <w:r>
              <w:rPr>
                <w:rFonts w:ascii="Arial" w:hAnsi="Arial" w:cs="Arial"/>
              </w:rPr>
              <w:t>str. 24 neprovázané myšlenky</w:t>
            </w:r>
            <w:r w:rsidR="00035D4C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str. 35 - ne</w:t>
            </w:r>
            <w:r w:rsidR="00035D4C">
              <w:rPr>
                <w:rFonts w:ascii="Arial" w:hAnsi="Arial" w:cs="Arial"/>
              </w:rPr>
              <w:t xml:space="preserve">úplná věta. </w:t>
            </w:r>
          </w:p>
          <w:p w:rsidR="00A250C1" w:rsidRDefault="00A250C1" w:rsidP="002F0527">
            <w:pPr>
              <w:jc w:val="both"/>
              <w:rPr>
                <w:rFonts w:ascii="Arial" w:hAnsi="Arial" w:cs="Arial"/>
              </w:rPr>
            </w:pPr>
          </w:p>
          <w:p w:rsidR="00A9783B" w:rsidRDefault="00165D42" w:rsidP="002F05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Aplikační část </w:t>
            </w:r>
            <w:r w:rsidR="00E751CC">
              <w:rPr>
                <w:rFonts w:ascii="Arial" w:hAnsi="Arial" w:cs="Arial"/>
              </w:rPr>
              <w:t>představuje sadu 10 aktivit k diagnostikování sociálních dovednos</w:t>
            </w:r>
            <w:r w:rsidR="002028D0">
              <w:rPr>
                <w:rFonts w:ascii="Arial" w:hAnsi="Arial" w:cs="Arial"/>
              </w:rPr>
              <w:t xml:space="preserve">tí. </w:t>
            </w:r>
            <w:r w:rsidR="0089166A">
              <w:rPr>
                <w:rFonts w:ascii="Arial" w:hAnsi="Arial" w:cs="Arial"/>
              </w:rPr>
              <w:t xml:space="preserve">Aktivity jsou popsány, vytyčují cíle, </w:t>
            </w:r>
            <w:r w:rsidR="000E00B2">
              <w:rPr>
                <w:rFonts w:ascii="Arial" w:hAnsi="Arial" w:cs="Arial"/>
              </w:rPr>
              <w:t>jsou vyhodnoceny, ale jejich obsah je slabý</w:t>
            </w:r>
            <w:r w:rsidR="00EB2962">
              <w:rPr>
                <w:rFonts w:ascii="Arial" w:hAnsi="Arial" w:cs="Arial"/>
              </w:rPr>
              <w:t>, respektive nejsou originálně navrženy, vyplývají jaksi z praxe</w:t>
            </w:r>
            <w:r w:rsidR="000E00B2">
              <w:rPr>
                <w:rFonts w:ascii="Arial" w:hAnsi="Arial" w:cs="Arial"/>
              </w:rPr>
              <w:t xml:space="preserve">. Předpokládala bych pro bakalářskou práci více propracované aktivity, např. pokud autorka </w:t>
            </w:r>
            <w:r w:rsidR="003B6D52">
              <w:rPr>
                <w:rFonts w:ascii="Arial" w:hAnsi="Arial" w:cs="Arial"/>
              </w:rPr>
              <w:t xml:space="preserve">používá pojem sebeprezentace, ve vyslovení svého jména toto nelze naplnit (aktivita 1). </w:t>
            </w:r>
            <w:r w:rsidR="00EA102C">
              <w:rPr>
                <w:rFonts w:ascii="Arial" w:hAnsi="Arial" w:cs="Arial"/>
              </w:rPr>
              <w:t xml:space="preserve">Aktivita s padákem také není příliš velkou novinkou. </w:t>
            </w:r>
            <w:r w:rsidR="00B94A37">
              <w:rPr>
                <w:rFonts w:ascii="Arial" w:hAnsi="Arial" w:cs="Arial"/>
              </w:rPr>
              <w:t xml:space="preserve">Aktivita </w:t>
            </w:r>
            <w:proofErr w:type="gramStart"/>
            <w:r w:rsidR="00B94A37">
              <w:rPr>
                <w:rFonts w:ascii="Arial" w:hAnsi="Arial" w:cs="Arial"/>
              </w:rPr>
              <w:t>Předej</w:t>
            </w:r>
            <w:proofErr w:type="gramEnd"/>
            <w:r w:rsidR="00B94A37">
              <w:rPr>
                <w:rFonts w:ascii="Arial" w:hAnsi="Arial" w:cs="Arial"/>
              </w:rPr>
              <w:t xml:space="preserve"> úsměv spíše </w:t>
            </w:r>
            <w:proofErr w:type="gramStart"/>
            <w:r w:rsidR="00B94A37">
              <w:rPr>
                <w:rFonts w:ascii="Arial" w:hAnsi="Arial" w:cs="Arial"/>
              </w:rPr>
              <w:t>poukazuje</w:t>
            </w:r>
            <w:proofErr w:type="gramEnd"/>
            <w:r w:rsidR="00B94A37">
              <w:rPr>
                <w:rFonts w:ascii="Arial" w:hAnsi="Arial" w:cs="Arial"/>
              </w:rPr>
              <w:t xml:space="preserve"> na dovednost uplatnit techniku pantomimy </w:t>
            </w:r>
            <w:r w:rsidR="00BD26F3">
              <w:rPr>
                <w:rFonts w:ascii="Arial" w:hAnsi="Arial" w:cs="Arial"/>
              </w:rPr>
              <w:t xml:space="preserve">než řízení emocí. Evaluace jednotlivých aktivit se věnuje vylepšení průběhu aktivity, ale postrádám hodnocení splnění diagnostických cílů, totéž viz 5.1. </w:t>
            </w:r>
            <w:r w:rsidR="00AE7FCA">
              <w:rPr>
                <w:rFonts w:ascii="Arial" w:hAnsi="Arial" w:cs="Arial"/>
              </w:rPr>
              <w:t>Doporučení do praxe se opět věnují rozšířením aktivit, škoda, že toto není propojeno s možnostmi rozvoje sociálních dovedností</w:t>
            </w:r>
            <w:r w:rsidR="005079AF">
              <w:rPr>
                <w:rFonts w:ascii="Arial" w:hAnsi="Arial" w:cs="Arial"/>
              </w:rPr>
              <w:t xml:space="preserve"> dětí</w:t>
            </w:r>
            <w:r w:rsidR="00AE7FCA">
              <w:rPr>
                <w:rFonts w:ascii="Arial" w:hAnsi="Arial" w:cs="Arial"/>
              </w:rPr>
              <w:t xml:space="preserve">. </w:t>
            </w:r>
          </w:p>
          <w:p w:rsidR="00EA102C" w:rsidRDefault="00EA102C" w:rsidP="002F0527">
            <w:pPr>
              <w:jc w:val="both"/>
              <w:rPr>
                <w:rFonts w:ascii="Arial" w:hAnsi="Arial" w:cs="Arial"/>
              </w:rPr>
            </w:pPr>
          </w:p>
          <w:p w:rsidR="00EA102C" w:rsidRDefault="00EA102C" w:rsidP="002F05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Přes tyto všechny výtky ale studentka prokázala, že </w:t>
            </w:r>
            <w:r w:rsidR="005079AF">
              <w:rPr>
                <w:rFonts w:ascii="Arial" w:hAnsi="Arial" w:cs="Arial"/>
              </w:rPr>
              <w:t xml:space="preserve">částečně </w:t>
            </w:r>
            <w:r>
              <w:rPr>
                <w:rFonts w:ascii="Arial" w:hAnsi="Arial" w:cs="Arial"/>
              </w:rPr>
              <w:t>dokáže o možnostech diagnostikování sociálních dovedností dětí př</w:t>
            </w:r>
            <w:bookmarkStart w:id="0" w:name="_GoBack"/>
            <w:bookmarkEnd w:id="0"/>
            <w:r>
              <w:rPr>
                <w:rFonts w:ascii="Arial" w:hAnsi="Arial" w:cs="Arial"/>
              </w:rPr>
              <w:t>emýšlet v aktivitách, které jsou realizovatelné</w:t>
            </w:r>
            <w:r w:rsidR="005079AF">
              <w:rPr>
                <w:rFonts w:ascii="Arial" w:hAnsi="Arial" w:cs="Arial"/>
              </w:rPr>
              <w:t>, vyskytují se v běžné praxi mateřských škol a možná, že jejich diagnostické využití učitelé v takovýchto aktivitách nesledují</w:t>
            </w:r>
            <w:r>
              <w:rPr>
                <w:rFonts w:ascii="Arial" w:hAnsi="Arial" w:cs="Arial"/>
              </w:rPr>
              <w:t xml:space="preserve">. </w:t>
            </w:r>
          </w:p>
          <w:p w:rsidR="00BB1CA6" w:rsidRDefault="00BB1CA6" w:rsidP="002F0527">
            <w:pPr>
              <w:jc w:val="both"/>
              <w:rPr>
                <w:rFonts w:ascii="Arial" w:hAnsi="Arial" w:cs="Arial"/>
              </w:rPr>
            </w:pPr>
          </w:p>
          <w:p w:rsidR="00A250C1" w:rsidRDefault="00A250C1" w:rsidP="002F05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Spolupráce se studentkou byla uspokojivá. </w:t>
            </w:r>
          </w:p>
          <w:p w:rsidR="00BB1CA6" w:rsidRDefault="00BB1CA6" w:rsidP="002F0527">
            <w:pPr>
              <w:jc w:val="both"/>
              <w:rPr>
                <w:rFonts w:ascii="Arial" w:hAnsi="Arial" w:cs="Arial"/>
              </w:rPr>
            </w:pPr>
          </w:p>
          <w:p w:rsidR="00BB1CA6" w:rsidRDefault="00BB1CA6" w:rsidP="002F05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  <w:p w:rsidR="00A9783B" w:rsidRPr="00263656" w:rsidRDefault="00A9783B" w:rsidP="002F0527">
            <w:pPr>
              <w:jc w:val="both"/>
              <w:rPr>
                <w:rFonts w:ascii="Arial" w:hAnsi="Arial" w:cs="Arial"/>
              </w:rPr>
            </w:pPr>
          </w:p>
        </w:tc>
      </w:tr>
      <w:tr w:rsidR="00F54991" w:rsidRPr="00263656" w:rsidTr="002F0527">
        <w:tc>
          <w:tcPr>
            <w:tcW w:w="5000" w:type="pct"/>
            <w:gridSpan w:val="8"/>
          </w:tcPr>
          <w:p w:rsidR="00F54991" w:rsidRPr="00263656" w:rsidRDefault="00F54991" w:rsidP="002F0527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F54991" w:rsidRPr="0075127B" w:rsidRDefault="00F5499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75127B">
              <w:rPr>
                <w:rFonts w:ascii="Arial" w:hAnsi="Arial" w:cs="Arial"/>
                <w:b/>
              </w:rPr>
              <w:t xml:space="preserve"> </w:t>
            </w:r>
            <w:r w:rsidR="0075127B" w:rsidRPr="0075127B">
              <w:rPr>
                <w:rFonts w:ascii="Arial" w:hAnsi="Arial" w:cs="Arial"/>
              </w:rPr>
              <w:t xml:space="preserve">Jaká je úloha rodiny v oblasti rozvoje sociálních dovedností? </w:t>
            </w:r>
            <w:r w:rsidR="0075127B">
              <w:rPr>
                <w:rFonts w:ascii="Arial" w:hAnsi="Arial" w:cs="Arial"/>
              </w:rPr>
              <w:t xml:space="preserve">Jak toto souvisí s diagnostickou činností učitele? </w:t>
            </w:r>
          </w:p>
          <w:p w:rsidR="00F54991" w:rsidRPr="00263656" w:rsidRDefault="00F54991" w:rsidP="002F0527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75127B">
              <w:rPr>
                <w:rFonts w:ascii="Arial" w:hAnsi="Arial" w:cs="Arial"/>
                <w:b/>
              </w:rPr>
              <w:t xml:space="preserve"> </w:t>
            </w:r>
            <w:r w:rsidR="0075127B" w:rsidRPr="0075127B">
              <w:rPr>
                <w:rFonts w:ascii="Arial" w:hAnsi="Arial" w:cs="Arial"/>
              </w:rPr>
              <w:t xml:space="preserve">Jaká doporučení pro vaši pedagogickou praxi z aplikace vyplývají? </w:t>
            </w:r>
          </w:p>
          <w:p w:rsidR="00F54991" w:rsidRPr="00263656" w:rsidRDefault="00F54991" w:rsidP="002F0527">
            <w:pPr>
              <w:rPr>
                <w:rFonts w:ascii="Arial" w:hAnsi="Arial" w:cs="Arial"/>
              </w:rPr>
            </w:pPr>
          </w:p>
        </w:tc>
      </w:tr>
      <w:tr w:rsidR="00F54991" w:rsidRPr="00263656" w:rsidTr="002F0527">
        <w:tc>
          <w:tcPr>
            <w:tcW w:w="3716" w:type="pct"/>
            <w:gridSpan w:val="2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F54991" w:rsidRPr="00A250C1" w:rsidRDefault="00A250C1" w:rsidP="002F0527">
            <w:pPr>
              <w:jc w:val="center"/>
              <w:rPr>
                <w:rFonts w:ascii="Arial" w:hAnsi="Arial" w:cs="Arial"/>
                <w:b/>
              </w:rPr>
            </w:pPr>
            <w:r w:rsidRPr="00A250C1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85" w:type="pct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F54991" w:rsidRPr="00263656" w:rsidRDefault="00F5499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F54991" w:rsidRPr="00263656" w:rsidTr="002F0527">
        <w:tc>
          <w:tcPr>
            <w:tcW w:w="3716" w:type="pct"/>
            <w:gridSpan w:val="2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Datum: </w:t>
            </w:r>
            <w:r w:rsidR="00A250C1">
              <w:rPr>
                <w:rFonts w:ascii="Arial" w:hAnsi="Arial" w:cs="Arial"/>
              </w:rPr>
              <w:t xml:space="preserve">11. 5. 2023 </w:t>
            </w:r>
          </w:p>
        </w:tc>
        <w:tc>
          <w:tcPr>
            <w:tcW w:w="1284" w:type="pct"/>
            <w:gridSpan w:val="6"/>
            <w:vAlign w:val="center"/>
          </w:tcPr>
          <w:p w:rsidR="00F54991" w:rsidRPr="00263656" w:rsidRDefault="00F5499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2B182F" w:rsidRDefault="002B182F"/>
    <w:sectPr w:rsidR="002B1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991" w:rsidRDefault="00F54991" w:rsidP="00F54991">
      <w:r>
        <w:separator/>
      </w:r>
    </w:p>
  </w:endnote>
  <w:endnote w:type="continuationSeparator" w:id="0">
    <w:p w:rsidR="00F54991" w:rsidRDefault="00F54991" w:rsidP="00F5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991" w:rsidRDefault="00F54991" w:rsidP="00F54991">
      <w:r>
        <w:separator/>
      </w:r>
    </w:p>
  </w:footnote>
  <w:footnote w:type="continuationSeparator" w:id="0">
    <w:p w:rsidR="00F54991" w:rsidRDefault="00F54991" w:rsidP="00F54991">
      <w:r>
        <w:continuationSeparator/>
      </w:r>
    </w:p>
  </w:footnote>
  <w:footnote w:id="1">
    <w:p w:rsidR="00F54991" w:rsidRDefault="00F54991" w:rsidP="00F5499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91"/>
    <w:rsid w:val="00035D4C"/>
    <w:rsid w:val="000B78C6"/>
    <w:rsid w:val="000E00B2"/>
    <w:rsid w:val="00165D42"/>
    <w:rsid w:val="00172EEA"/>
    <w:rsid w:val="0018472F"/>
    <w:rsid w:val="001C2D38"/>
    <w:rsid w:val="001D598C"/>
    <w:rsid w:val="002028D0"/>
    <w:rsid w:val="002B182F"/>
    <w:rsid w:val="00392A97"/>
    <w:rsid w:val="003B6D52"/>
    <w:rsid w:val="005079AF"/>
    <w:rsid w:val="005B3296"/>
    <w:rsid w:val="00713185"/>
    <w:rsid w:val="0075127B"/>
    <w:rsid w:val="0089166A"/>
    <w:rsid w:val="009732DB"/>
    <w:rsid w:val="009D0016"/>
    <w:rsid w:val="00A250C1"/>
    <w:rsid w:val="00A9783B"/>
    <w:rsid w:val="00AC7F43"/>
    <w:rsid w:val="00AE7FCA"/>
    <w:rsid w:val="00AF18C4"/>
    <w:rsid w:val="00B94A37"/>
    <w:rsid w:val="00BB1CA6"/>
    <w:rsid w:val="00BB4026"/>
    <w:rsid w:val="00BC1D1D"/>
    <w:rsid w:val="00BD26F3"/>
    <w:rsid w:val="00C8198A"/>
    <w:rsid w:val="00D50B89"/>
    <w:rsid w:val="00D96FB0"/>
    <w:rsid w:val="00E751CC"/>
    <w:rsid w:val="00EA102C"/>
    <w:rsid w:val="00EB2962"/>
    <w:rsid w:val="00EE6153"/>
    <w:rsid w:val="00F54991"/>
    <w:rsid w:val="00F7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E489"/>
  <w15:chartTrackingRefBased/>
  <w15:docId w15:val="{E44BCBA2-4CA5-4904-9CCF-7F3DB654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4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549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5499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F549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642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PETRŮ</dc:creator>
  <cp:keywords/>
  <dc:description/>
  <cp:lastModifiedBy>Barbora Petrů Puhrová</cp:lastModifiedBy>
  <cp:revision>5</cp:revision>
  <dcterms:created xsi:type="dcterms:W3CDTF">2023-05-05T07:25:00Z</dcterms:created>
  <dcterms:modified xsi:type="dcterms:W3CDTF">2023-05-12T05:43:00Z</dcterms:modified>
</cp:coreProperties>
</file>