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2F362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964BB" w:rsidRPr="000964BB">
        <w:rPr>
          <w:rFonts w:asciiTheme="minorHAnsi" w:hAnsiTheme="minorHAnsi" w:cstheme="minorHAnsi"/>
          <w:sz w:val="22"/>
          <w:szCs w:val="22"/>
        </w:rPr>
        <w:t>Bc. Jana Brhlová</w:t>
      </w:r>
    </w:p>
    <w:p w14:paraId="00D6BB86" w14:textId="2EE746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964BB" w:rsidRPr="000964BB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9E4DE65" w14:textId="2A7D384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964BB" w:rsidRPr="000964BB">
        <w:rPr>
          <w:rFonts w:cstheme="minorHAnsi"/>
        </w:rPr>
        <w:t>Návrh zlepšení zadávání veřejných zakázek města Valašské Klobouky a jeho organizací</w:t>
      </w:r>
    </w:p>
    <w:p w14:paraId="35028D0F" w14:textId="73E8EDC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964B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C0A757" w:rsidR="000E094A" w:rsidRDefault="000341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64C7716" w:rsidR="008B781B" w:rsidRP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 xml:space="preserve">Deklarovaným hlavním cílem práce je </w:t>
            </w:r>
            <w:r w:rsidR="000341FF" w:rsidRPr="000341FF">
              <w:rPr>
                <w:rFonts w:cstheme="minorHAnsi"/>
              </w:rPr>
              <w:t>návrh na zlepšení zadávání veřejných zakázek města Vala</w:t>
            </w:r>
            <w:r w:rsidR="000341FF">
              <w:rPr>
                <w:rFonts w:cstheme="minorHAnsi"/>
              </w:rPr>
              <w:t>šské Klobouky a jeho organizací</w:t>
            </w:r>
            <w:r w:rsidRPr="00876727">
              <w:rPr>
                <w:rFonts w:cstheme="minorHAnsi"/>
              </w:rPr>
              <w:t xml:space="preserve">. </w:t>
            </w:r>
            <w:r w:rsidR="000341FF" w:rsidRPr="000341FF">
              <w:rPr>
                <w:rFonts w:cstheme="minorHAnsi"/>
              </w:rPr>
              <w:t xml:space="preserve">Dílčími cíli práce </w:t>
            </w:r>
            <w:r w:rsidR="000341FF">
              <w:rPr>
                <w:rFonts w:cstheme="minorHAnsi"/>
              </w:rPr>
              <w:t>pak jsou</w:t>
            </w:r>
            <w:r w:rsidR="000341FF" w:rsidRPr="000341FF">
              <w:rPr>
                <w:rFonts w:cstheme="minorHAnsi"/>
              </w:rPr>
              <w:t xml:space="preserve"> představení teoretických východisek fungování veřejné správy související s veřejnými zakázkami a identifikace nedostatků v současném systému zadávání veřejných zakázek u</w:t>
            </w:r>
            <w:r w:rsidR="000341FF">
              <w:rPr>
                <w:rFonts w:cstheme="minorHAnsi"/>
              </w:rPr>
              <w:t> </w:t>
            </w:r>
            <w:r w:rsidR="000341FF" w:rsidRPr="000341FF">
              <w:rPr>
                <w:rFonts w:cstheme="minorHAnsi"/>
              </w:rPr>
              <w:t>města Valašské Klobouky a jeho organizací.</w:t>
            </w:r>
            <w:r w:rsidRPr="00876727">
              <w:rPr>
                <w:rFonts w:cstheme="minorHAnsi"/>
              </w:rPr>
              <w:t xml:space="preserve"> Cíle práce a použité metody práce jsou srozumitelně formulovány a</w:t>
            </w:r>
            <w:r w:rsidR="000341FF">
              <w:rPr>
                <w:rFonts w:cstheme="minorHAnsi"/>
              </w:rPr>
              <w:t> </w:t>
            </w:r>
            <w:r w:rsidRPr="00876727">
              <w:rPr>
                <w:rFonts w:cstheme="minorHAnsi"/>
              </w:rPr>
              <w:t>odpovídají danému tématu práce.</w:t>
            </w: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80030B" w:rsidR="000E094A" w:rsidRDefault="00851B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3B038C6" w:rsidR="00987B93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Obsah kritické literární rešerše odpovídá zvolenému tématu práce. Domácí i zahraniční zdroje jsou vhodně zvoleny a adekvátně citovány.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7F3EA3" w:rsidR="000E094A" w:rsidRDefault="008767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8626F70" w:rsid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Praktická analytická část práce podrobně popisuje a hodnotí současný stav řešené problematiky. Lze také konstatovat, že závěry analytické části jsou přehledně formulovány a dostatečně podloženy. V rámci analytické části práce byly vhodně využity také poznatky části teoretické.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CB4CFF" w:rsidR="000E094A" w:rsidRDefault="008767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A87A055" w:rsidR="000E094A" w:rsidRP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Návrhová část práce odpovídajícím způsobem navazuje na teoretickou i praktickou analytickou část práce. Návrhy jsou zajímavě rozpracovány a podloženy odpovídajícími argumenty. Stanovené cíle práce byly splněny.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3F508F" w:rsidR="000E094A" w:rsidRDefault="008767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3750B1C" w:rsidR="000E094A" w:rsidRPr="000E094A" w:rsidRDefault="008767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Hodnocená práce má odpovídající jazykovou i grafickou úroveň. Z formálního hlediska práce splňuje požadavky kladené na tento typ prací.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AC1294" w:rsidR="009C7318" w:rsidRDefault="008767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8075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079EC5" w14:textId="444EF28B" w:rsidR="00876727" w:rsidRPr="00876727" w:rsidRDefault="00876727" w:rsidP="008767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Hodnocená diplomová práce je zpracována na velmi dobré úrovni s tím, že jednotlivé části práce na sebe logicky a</w:t>
            </w:r>
            <w:r w:rsidR="00851B57">
              <w:rPr>
                <w:rFonts w:cstheme="minorHAnsi"/>
              </w:rPr>
              <w:t> </w:t>
            </w:r>
            <w:r w:rsidRPr="00876727">
              <w:rPr>
                <w:rFonts w:cstheme="minorHAnsi"/>
              </w:rPr>
              <w:t>jasně navazují. Výsledky práce odpovídají stanoveným cílům.</w:t>
            </w:r>
          </w:p>
          <w:p w14:paraId="461D336D" w14:textId="77777777" w:rsidR="00876727" w:rsidRDefault="00876727" w:rsidP="008767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6727">
              <w:rPr>
                <w:rFonts w:cstheme="minorHAnsi"/>
              </w:rPr>
              <w:t>Práce splňuje kritéria pro obhajobu DP. Práci doporučuji k obhajobě.</w:t>
            </w:r>
          </w:p>
          <w:p w14:paraId="3AF75153" w14:textId="3F62A33D" w:rsidR="00876727" w:rsidRPr="000E094A" w:rsidRDefault="00876727" w:rsidP="008767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E6DD423" w14:textId="2812DBFF" w:rsidR="00876727" w:rsidRPr="00876727" w:rsidRDefault="00876727" w:rsidP="0087672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876727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57B86222" w:rsidR="005C4ACA" w:rsidRPr="00876727" w:rsidRDefault="00876727" w:rsidP="00876727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76727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79574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7672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7672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081FFE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7672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5955D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76727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CA521" w14:textId="77777777" w:rsidR="00D806DD" w:rsidRDefault="00D806DD" w:rsidP="00A40E93">
      <w:pPr>
        <w:spacing w:after="0" w:line="240" w:lineRule="auto"/>
      </w:pPr>
      <w:r>
        <w:separator/>
      </w:r>
    </w:p>
  </w:endnote>
  <w:endnote w:type="continuationSeparator" w:id="0">
    <w:p w14:paraId="0BB8CAC8" w14:textId="77777777" w:rsidR="00D806DD" w:rsidRDefault="00D806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9A66" w14:textId="77777777" w:rsidR="00D806DD" w:rsidRDefault="00D806DD" w:rsidP="00A40E93">
      <w:pPr>
        <w:spacing w:after="0" w:line="240" w:lineRule="auto"/>
      </w:pPr>
      <w:r>
        <w:separator/>
      </w:r>
    </w:p>
  </w:footnote>
  <w:footnote w:type="continuationSeparator" w:id="0">
    <w:p w14:paraId="04E2BC23" w14:textId="77777777" w:rsidR="00D806DD" w:rsidRDefault="00D806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41FF"/>
    <w:rsid w:val="000964BB"/>
    <w:rsid w:val="000C0458"/>
    <w:rsid w:val="000E094A"/>
    <w:rsid w:val="000E1034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1B57"/>
    <w:rsid w:val="0085398A"/>
    <w:rsid w:val="00876727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009C3"/>
    <w:rsid w:val="00B14451"/>
    <w:rsid w:val="00BA16DD"/>
    <w:rsid w:val="00C02883"/>
    <w:rsid w:val="00CA34A9"/>
    <w:rsid w:val="00CC5272"/>
    <w:rsid w:val="00CD12C3"/>
    <w:rsid w:val="00D806DD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A9F6E769-19C0-4E2B-ABE1-0F7922CA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4727FC"/>
    <w:rsid w:val="00510546"/>
    <w:rsid w:val="005A667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2023-05-17T05:57:00Z</dcterms:created>
  <dcterms:modified xsi:type="dcterms:W3CDTF">2023-05-17T05:57:00Z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