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38B377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7F98">
        <w:rPr>
          <w:rFonts w:asciiTheme="minorHAnsi" w:hAnsiTheme="minorHAnsi" w:cstheme="minorHAnsi"/>
          <w:sz w:val="22"/>
          <w:szCs w:val="22"/>
        </w:rPr>
        <w:t xml:space="preserve">Markéta </w:t>
      </w:r>
      <w:proofErr w:type="spellStart"/>
      <w:r w:rsidR="00DB7F98">
        <w:rPr>
          <w:rFonts w:asciiTheme="minorHAnsi" w:hAnsiTheme="minorHAnsi" w:cstheme="minorHAnsi"/>
          <w:sz w:val="22"/>
          <w:szCs w:val="22"/>
        </w:rPr>
        <w:t>Ladnerová</w:t>
      </w:r>
      <w:proofErr w:type="spellEnd"/>
    </w:p>
    <w:p w14:paraId="01DAD7B2" w14:textId="08FCB77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7F98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5983A98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7F98">
        <w:rPr>
          <w:rFonts w:cstheme="minorHAnsi"/>
        </w:rPr>
        <w:t xml:space="preserve">Srovnání daně z příjmů fyzických osob v České republice a v Polsku  </w:t>
      </w:r>
    </w:p>
    <w:p w14:paraId="3F08876F" w14:textId="7DD4E01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B7F9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AE7EF2" w:rsidR="000E094A" w:rsidRDefault="00FB50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FBFFB7" w14:textId="45D0609A" w:rsidR="00DB7F98" w:rsidRDefault="00DB7F98" w:rsidP="00DB7F98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Studentka zvolila téma řešící problematiku </w:t>
            </w:r>
            <w:r>
              <w:t>daně z příjmů fyzických osob ve dvou zemích EU. V úvodu prác</w:t>
            </w:r>
            <w:r w:rsidR="002868CA">
              <w:t>e</w:t>
            </w:r>
            <w:r>
              <w:t xml:space="preserve"> si stanovila cíl srovnat daňové systémy České republiky a Polska s důrazem na </w:t>
            </w:r>
            <w:r w:rsidR="00FB50A4">
              <w:t xml:space="preserve">daňové zatížení </w:t>
            </w:r>
            <w:r>
              <w:t>da</w:t>
            </w:r>
            <w:r w:rsidR="00FB50A4">
              <w:t xml:space="preserve">ně </w:t>
            </w:r>
            <w:r>
              <w:t>z příjmů fyzických osob</w:t>
            </w:r>
            <w:r w:rsidR="002868CA">
              <w:t>,</w:t>
            </w:r>
            <w:r>
              <w:t xml:space="preserve"> včetně pojistného na sociální zabezpečení </w:t>
            </w:r>
            <w:r w:rsidRPr="00D504CA">
              <w:rPr>
                <w:rFonts w:cstheme="minorHAnsi"/>
                <w:color w:val="000000"/>
              </w:rPr>
              <w:t>a příspěvk</w:t>
            </w:r>
            <w:r>
              <w:rPr>
                <w:rFonts w:cstheme="minorHAnsi"/>
                <w:color w:val="000000"/>
              </w:rPr>
              <w:t>u</w:t>
            </w:r>
            <w:r w:rsidRPr="00D504CA">
              <w:rPr>
                <w:rFonts w:cstheme="minorHAnsi"/>
                <w:color w:val="000000"/>
              </w:rPr>
              <w:t xml:space="preserve"> na státní politiku </w:t>
            </w:r>
            <w:r w:rsidRPr="00827CB2">
              <w:rPr>
                <w:rFonts w:cstheme="minorHAnsi"/>
                <w:color w:val="000000"/>
              </w:rPr>
              <w:t>zaměstnanosti a zdravotního pojištění</w:t>
            </w:r>
            <w:r w:rsidR="00FB50A4">
              <w:rPr>
                <w:rFonts w:cstheme="minorHAnsi"/>
                <w:color w:val="000000"/>
              </w:rPr>
              <w:t xml:space="preserve">. </w:t>
            </w:r>
          </w:p>
          <w:p w14:paraId="6BEDE3C6" w14:textId="4D9743F9" w:rsidR="000E094A" w:rsidRPr="00FB50A4" w:rsidRDefault="00FB50A4" w:rsidP="00FB50A4">
            <w:pPr>
              <w:tabs>
                <w:tab w:val="right" w:pos="8789"/>
              </w:tabs>
              <w:spacing w:before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</w:rPr>
              <w:t xml:space="preserve">Výzkumný problém a cíl práce byl ze strany studentky jasně identifikován a souvisí s tématem práce. Zvolené metody a </w:t>
            </w:r>
            <w:r>
              <w:rPr>
                <w:rFonts w:cstheme="minorHAnsi"/>
              </w:rPr>
              <w:t xml:space="preserve">postupy byly stanoveny v souladu </w:t>
            </w:r>
            <w:r w:rsidR="002868C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naplnění</w:t>
            </w:r>
            <w:r w:rsidR="002868CA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cílů práce.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B7F98"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31463C" w:rsidR="000E094A" w:rsidRDefault="009A78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A48B0FA" w:rsidR="000E094A" w:rsidRPr="000E094A" w:rsidRDefault="00FB50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Teoretick</w:t>
            </w:r>
            <w:r w:rsidR="002868CA">
              <w:t>á</w:t>
            </w:r>
            <w:r>
              <w:t xml:space="preserve"> část práce </w:t>
            </w:r>
            <w:r w:rsidR="009A7811">
              <w:t>je zpracována uceleně a přehledně</w:t>
            </w:r>
            <w:r>
              <w:t>. Autorka vhodně zvolila zdroje ke zpracování dané problematiky a tyto použité prameny korespondují s tématem. Použité zdroje jsou převážně citovány adekvátně.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3E287F" w:rsidR="000E094A" w:rsidRDefault="00DA4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2DDCAA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14E0FC" w14:textId="793D8286" w:rsidR="00D9271B" w:rsidRDefault="00D9271B" w:rsidP="00D927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</w:t>
            </w:r>
            <w:r w:rsidR="00DA4826"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é</w:t>
            </w:r>
            <w:r w:rsidR="00DA4826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>i</w:t>
            </w:r>
            <w:r w:rsidR="00DA4826">
              <w:rPr>
                <w:rFonts w:cstheme="minorHAnsi"/>
              </w:rPr>
              <w:t xml:space="preserve"> navazuje na poznatky z teoretické části práce. Použité postupy jsou dostatečně popsány. Úroveň zhodnocení a analýzy odpovídá úrovni bakalářské práce</w:t>
            </w:r>
            <w:r w:rsidR="004C5524">
              <w:rPr>
                <w:rFonts w:cstheme="minorHAnsi"/>
              </w:rPr>
              <w:t xml:space="preserve"> a </w:t>
            </w:r>
            <w:r w:rsidR="00DA4826">
              <w:rPr>
                <w:rFonts w:cstheme="minorHAnsi"/>
              </w:rPr>
              <w:t>zpracovávanému tématu</w:t>
            </w:r>
            <w:r w:rsidR="004C5524">
              <w:rPr>
                <w:rFonts w:cstheme="minorHAnsi"/>
              </w:rPr>
              <w:t>. I přes jednodušeji zvolené modelové příklady, považuji h</w:t>
            </w:r>
            <w:r>
              <w:rPr>
                <w:rFonts w:cstheme="minorHAnsi"/>
              </w:rPr>
              <w:t>loubku analytické části za dostačující</w:t>
            </w:r>
            <w:r w:rsidR="004C5524">
              <w:rPr>
                <w:rFonts w:cstheme="minorHAnsi"/>
              </w:rPr>
              <w:t xml:space="preserve"> vzhledem k vyšší náročnosti sběru dat z jiného členského státu EU. </w:t>
            </w:r>
          </w:p>
          <w:p w14:paraId="303103B0" w14:textId="2FC7957D" w:rsidR="000E094A" w:rsidRPr="000E094A" w:rsidRDefault="00D927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Nicméně v </w:t>
            </w:r>
            <w:r w:rsidR="00DA4826">
              <w:rPr>
                <w:rFonts w:cstheme="minorHAnsi"/>
              </w:rPr>
              <w:t xml:space="preserve">rámci výpočtů se dopustila studentka pochybení, když v kapitole 7 </w:t>
            </w:r>
            <w:r>
              <w:rPr>
                <w:rFonts w:cstheme="minorHAnsi"/>
              </w:rPr>
              <w:t>V</w:t>
            </w:r>
            <w:r w:rsidR="00DA4826">
              <w:rPr>
                <w:rFonts w:cstheme="minorHAnsi"/>
              </w:rPr>
              <w:t>ýpoč</w:t>
            </w:r>
            <w:r>
              <w:rPr>
                <w:rFonts w:cstheme="minorHAnsi"/>
              </w:rPr>
              <w:t>e</w:t>
            </w:r>
            <w:r w:rsidR="00DA4826">
              <w:rPr>
                <w:rFonts w:cstheme="minorHAnsi"/>
              </w:rPr>
              <w:t>t daně z příjmů fyzických osob</w:t>
            </w:r>
            <w:r>
              <w:rPr>
                <w:rFonts w:cstheme="minorHAnsi"/>
              </w:rPr>
              <w:t xml:space="preserve"> u zaměstnance </w:t>
            </w:r>
            <w:r w:rsidR="00DA4826">
              <w:rPr>
                <w:rFonts w:cstheme="minorHAnsi"/>
              </w:rPr>
              <w:t xml:space="preserve">zaměnila slevu s nezdanitelnou částí základu daně.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9AABC1" w:rsidR="000E094A" w:rsidRDefault="00DA4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48F5DDC1" w14:textId="77777777" w:rsidR="00D9271B" w:rsidRDefault="00D927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1B6E069" w:rsidR="000E094A" w:rsidRPr="000E094A" w:rsidRDefault="00D927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navazuje na předchozí literární rešerš</w:t>
            </w:r>
            <w:r w:rsidR="004C552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a výsledky analýz.  </w:t>
            </w:r>
            <w:r w:rsidR="003D76C7">
              <w:rPr>
                <w:rFonts w:cstheme="minorHAnsi"/>
              </w:rPr>
              <w:t>Studentka hodnotí jednotlivé modelové příklady z hlediska celkové výše daně z</w:t>
            </w:r>
            <w:r w:rsidR="00417D33">
              <w:rPr>
                <w:rFonts w:cstheme="minorHAnsi"/>
              </w:rPr>
              <w:t> </w:t>
            </w:r>
            <w:r w:rsidR="003D76C7">
              <w:rPr>
                <w:rFonts w:cstheme="minorHAnsi"/>
              </w:rPr>
              <w:t>příjmů</w:t>
            </w:r>
            <w:r w:rsidR="00417D33">
              <w:rPr>
                <w:rFonts w:cstheme="minorHAnsi"/>
              </w:rPr>
              <w:t xml:space="preserve"> a efektivní daňové sazby, u zaměstnanců porovnává výši čisté měsíční mzdy. V práci však postrádám celkové zhodnocení a závěry, které vyplynuly z jednotlivých modelových příkladů a mají vliv na daňové zatížení poplatníků v obou zemích (tak jak bylo stanoveno v úvodu práce).  </w:t>
            </w:r>
            <w:r w:rsidR="00E546C1">
              <w:rPr>
                <w:rFonts w:cstheme="minorHAnsi"/>
              </w:rPr>
              <w:t>Prác</w:t>
            </w:r>
            <w:r w:rsidR="002868CA">
              <w:rPr>
                <w:rFonts w:cstheme="minorHAnsi"/>
              </w:rPr>
              <w:t>i</w:t>
            </w:r>
            <w:r w:rsidR="00E546C1">
              <w:rPr>
                <w:rFonts w:cstheme="minorHAnsi"/>
              </w:rPr>
              <w:t xml:space="preserve"> by také prospělo, kdyby byly výsledky prezentovány v grafech.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D22645" w:rsidR="000E094A" w:rsidRDefault="009A78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4576D1" w14:textId="75BCD444" w:rsidR="009A7811" w:rsidRDefault="009A7811" w:rsidP="009A781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odpovídající úrovni. Text </w:t>
            </w:r>
            <w:r w:rsidR="0070415C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logicky provázán. Citační norma byla dodržena.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89AA85" w:rsidR="009C7318" w:rsidRDefault="00DA4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415844E" w14:textId="7FEB2662" w:rsidR="00E546C1" w:rsidRDefault="00E546C1" w:rsidP="00E546C1">
            <w:pPr>
              <w:rPr>
                <w:iCs/>
              </w:rPr>
            </w:pPr>
            <w:r w:rsidRPr="00E546C1">
              <w:rPr>
                <w:iCs/>
              </w:rPr>
              <w:t xml:space="preserve">Práce svou náročností odpovídá zaměření a studijnímu oboru. Obsah a struktura práce naplňuje zadání, její členění je logické. Teoretická a následně i praktická část je zpracována přehledně a v požadovaném rozsahu a náročnosti. </w:t>
            </w:r>
          </w:p>
          <w:p w14:paraId="7B2C6F7D" w14:textId="13A34291" w:rsidR="00E546C1" w:rsidRPr="00E546C1" w:rsidRDefault="00E546C1" w:rsidP="00E546C1">
            <w:pPr>
              <w:rPr>
                <w:iCs/>
              </w:rPr>
            </w:pPr>
            <w:r>
              <w:rPr>
                <w:iCs/>
              </w:rPr>
              <w:t>Práci lze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C76DF75" w:rsidR="009C7318" w:rsidRDefault="00E546C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rozdíl mezi nezdanitelnou částí základu daně a slevou na dani? </w:t>
      </w:r>
    </w:p>
    <w:p w14:paraId="1991DEDB" w14:textId="5558AE4D" w:rsidR="005C4ACA" w:rsidRPr="00E46FE7" w:rsidRDefault="00E546C1" w:rsidP="00E46FE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Vysvětlete princip a výhody paušální částky z registrovaných příjmů v Polsku.</w:t>
      </w:r>
      <w:r w:rsidR="00E46FE7"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20BF1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A781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A781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851CE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9A781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8720E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A7811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F165" w14:textId="77777777" w:rsidR="00C66DA8" w:rsidRDefault="00C66DA8" w:rsidP="00A40E93">
      <w:pPr>
        <w:spacing w:after="0" w:line="240" w:lineRule="auto"/>
      </w:pPr>
      <w:r>
        <w:separator/>
      </w:r>
    </w:p>
  </w:endnote>
  <w:endnote w:type="continuationSeparator" w:id="0">
    <w:p w14:paraId="4B00DF52" w14:textId="77777777" w:rsidR="00C66DA8" w:rsidRDefault="00C66D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675B" w14:textId="77777777" w:rsidR="00C66DA8" w:rsidRDefault="00C66DA8" w:rsidP="00A40E93">
      <w:pPr>
        <w:spacing w:after="0" w:line="240" w:lineRule="auto"/>
      </w:pPr>
      <w:r>
        <w:separator/>
      </w:r>
    </w:p>
  </w:footnote>
  <w:footnote w:type="continuationSeparator" w:id="0">
    <w:p w14:paraId="40A3DE21" w14:textId="77777777" w:rsidR="00C66DA8" w:rsidRDefault="00C66D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63035">
    <w:abstractNumId w:val="0"/>
  </w:num>
  <w:num w:numId="2" w16cid:durableId="625548913">
    <w:abstractNumId w:val="3"/>
  </w:num>
  <w:num w:numId="3" w16cid:durableId="1429885007">
    <w:abstractNumId w:val="2"/>
  </w:num>
  <w:num w:numId="4" w16cid:durableId="2107190362">
    <w:abstractNumId w:val="1"/>
  </w:num>
  <w:num w:numId="5" w16cid:durableId="156390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868CA"/>
    <w:rsid w:val="0029651C"/>
    <w:rsid w:val="003D76C7"/>
    <w:rsid w:val="00417D33"/>
    <w:rsid w:val="004C5524"/>
    <w:rsid w:val="004D378C"/>
    <w:rsid w:val="005C4ACA"/>
    <w:rsid w:val="0067082B"/>
    <w:rsid w:val="00694399"/>
    <w:rsid w:val="0070415C"/>
    <w:rsid w:val="0073639B"/>
    <w:rsid w:val="007553A6"/>
    <w:rsid w:val="0085398A"/>
    <w:rsid w:val="008B781B"/>
    <w:rsid w:val="008E2072"/>
    <w:rsid w:val="00974EA2"/>
    <w:rsid w:val="00987B93"/>
    <w:rsid w:val="009A7811"/>
    <w:rsid w:val="009C322A"/>
    <w:rsid w:val="009C7318"/>
    <w:rsid w:val="009D67D5"/>
    <w:rsid w:val="00A40E93"/>
    <w:rsid w:val="00A7527E"/>
    <w:rsid w:val="00AC1ADA"/>
    <w:rsid w:val="00B14451"/>
    <w:rsid w:val="00BA16DD"/>
    <w:rsid w:val="00C66DA8"/>
    <w:rsid w:val="00CA34A9"/>
    <w:rsid w:val="00CD12C3"/>
    <w:rsid w:val="00D9271B"/>
    <w:rsid w:val="00DA4826"/>
    <w:rsid w:val="00DB7F98"/>
    <w:rsid w:val="00DC7D52"/>
    <w:rsid w:val="00E22423"/>
    <w:rsid w:val="00E46FE7"/>
    <w:rsid w:val="00E546C1"/>
    <w:rsid w:val="00EF1720"/>
    <w:rsid w:val="00F92059"/>
    <w:rsid w:val="00FB50A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807D0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31AEC"/>
    <w:rsid w:val="009807D0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26</cp:revision>
  <cp:lastPrinted>2022-03-14T11:55:00Z</cp:lastPrinted>
  <dcterms:created xsi:type="dcterms:W3CDTF">2022-03-14T10:52:00Z</dcterms:created>
  <dcterms:modified xsi:type="dcterms:W3CDTF">2023-05-31T11:24:00Z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