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F1202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6A1D">
        <w:rPr>
          <w:rFonts w:asciiTheme="minorHAnsi" w:hAnsiTheme="minorHAnsi" w:cstheme="minorHAnsi"/>
          <w:sz w:val="22"/>
          <w:szCs w:val="22"/>
        </w:rPr>
        <w:t>Barbora Kiliánová</w:t>
      </w:r>
    </w:p>
    <w:p w14:paraId="00D6BB86" w14:textId="4FA777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45AC2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67EA106D" w14:textId="77777777" w:rsidR="00E36A1D" w:rsidRDefault="0073639B" w:rsidP="00E36A1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36A1D" w:rsidRPr="00E36A1D">
        <w:rPr>
          <w:rFonts w:cstheme="minorHAnsi"/>
        </w:rPr>
        <w:t>Zefektivnění řízení čistého pracovního kapitálu ve vybrané společnosti</w:t>
      </w:r>
    </w:p>
    <w:p w14:paraId="35028D0F" w14:textId="6F6A9BDB" w:rsidR="00A40E93" w:rsidRPr="009C322A" w:rsidRDefault="00A40E93" w:rsidP="00E36A1D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45AC2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291EF70" w:rsidR="00E60843" w:rsidRDefault="00EF5F4D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1DCC3B" w:rsidR="000E094A" w:rsidRDefault="00234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771513D" w:rsidR="008B781B" w:rsidRPr="000E094A" w:rsidRDefault="00A70C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se ve své práci věnovala problematice čistého pracovního kapitálu </w:t>
            </w:r>
            <w:r w:rsidR="002672C5">
              <w:rPr>
                <w:rFonts w:cstheme="minorHAnsi"/>
              </w:rPr>
              <w:t xml:space="preserve">(ČPK) </w:t>
            </w:r>
            <w:r>
              <w:rPr>
                <w:rFonts w:cstheme="minorHAnsi"/>
              </w:rPr>
              <w:t>a jeho jednotlivým složkám s cílem zefektivnit jejich řízení. Cíle práce jsou formulovány v souladu s tématem práce, popis použitých metod a postupů je relevantní. Aplikace metod a postupů při zpracování diplomové práce je adekvátní záměru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26FE79" w:rsidR="000E094A" w:rsidRDefault="00234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B392035" w:rsidR="008B781B" w:rsidRPr="000E094A" w:rsidRDefault="005468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zaměřená na problematiku čistého pracovního kapitálu</w:t>
            </w:r>
            <w:r w:rsidR="00370C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r w:rsidR="00D62DA1">
              <w:rPr>
                <w:rFonts w:cstheme="minorHAnsi"/>
              </w:rPr>
              <w:t>řízení je</w:t>
            </w:r>
            <w:r w:rsidR="00370C15">
              <w:rPr>
                <w:rFonts w:cstheme="minorHAnsi"/>
              </w:rPr>
              <w:t>ho položek</w:t>
            </w:r>
            <w:r w:rsidR="00DA46EE">
              <w:rPr>
                <w:rFonts w:cstheme="minorHAnsi"/>
              </w:rPr>
              <w:t xml:space="preserve"> včetně využití finanční analýzy </w:t>
            </w:r>
            <w:r w:rsidR="002672C5">
              <w:rPr>
                <w:rFonts w:cstheme="minorHAnsi"/>
              </w:rPr>
              <w:t xml:space="preserve">pro řízení ČPK </w:t>
            </w:r>
            <w:r w:rsidR="00370C15">
              <w:rPr>
                <w:rFonts w:cstheme="minorHAnsi"/>
              </w:rPr>
              <w:t>je</w:t>
            </w:r>
            <w:r w:rsidR="00D62D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zpracovaná </w:t>
            </w:r>
            <w:r w:rsidR="00F34D2D">
              <w:rPr>
                <w:rFonts w:cstheme="minorHAnsi"/>
              </w:rPr>
              <w:t>přehledně</w:t>
            </w:r>
            <w:r w:rsidR="00370C1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s využitím </w:t>
            </w:r>
            <w:r w:rsidR="00234E72">
              <w:rPr>
                <w:rFonts w:cstheme="minorHAnsi"/>
              </w:rPr>
              <w:t xml:space="preserve">zejména </w:t>
            </w:r>
            <w:r>
              <w:rPr>
                <w:rFonts w:cstheme="minorHAnsi"/>
              </w:rPr>
              <w:t>domácích</w:t>
            </w:r>
            <w:r w:rsidR="00234E72">
              <w:rPr>
                <w:rFonts w:cstheme="minorHAnsi"/>
              </w:rPr>
              <w:t xml:space="preserve"> a několika </w:t>
            </w:r>
            <w:r w:rsidR="00F34D2D">
              <w:rPr>
                <w:rFonts w:cstheme="minorHAnsi"/>
              </w:rPr>
              <w:t xml:space="preserve">zahraničních </w:t>
            </w:r>
            <w:r>
              <w:rPr>
                <w:rFonts w:cstheme="minorHAnsi"/>
              </w:rPr>
              <w:t xml:space="preserve">literárních zdrojů.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286E99" w:rsidR="000E094A" w:rsidRDefault="009F37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69E72F" w14:textId="5FF3BA79" w:rsidR="00FF6E85" w:rsidRDefault="00346F35" w:rsidP="00FF6E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se diplomantka věnovala analýze vnějšího a vnitřního prostředí hospodaření podniku s využitím PEST analýzy,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pěti konkurenčních sil, SWOT analýzy</w:t>
            </w:r>
            <w:r w:rsidR="00A2543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="00FF6E85">
              <w:rPr>
                <w:rFonts w:cstheme="minorHAnsi"/>
              </w:rPr>
              <w:t xml:space="preserve">Diplomantka se </w:t>
            </w:r>
            <w:r w:rsidR="00A2543E">
              <w:rPr>
                <w:rFonts w:cstheme="minorHAnsi"/>
              </w:rPr>
              <w:t xml:space="preserve">dále </w:t>
            </w:r>
            <w:r w:rsidR="00FF6E85">
              <w:rPr>
                <w:rFonts w:cstheme="minorHAnsi"/>
              </w:rPr>
              <w:t xml:space="preserve">soustředila na důkladné posouzení vývoje hospodaření podniku s využitím tradičního </w:t>
            </w:r>
            <w:proofErr w:type="gramStart"/>
            <w:r w:rsidR="00FF6E85">
              <w:rPr>
                <w:rFonts w:cstheme="minorHAnsi"/>
              </w:rPr>
              <w:t>nástroje - finanční</w:t>
            </w:r>
            <w:proofErr w:type="gramEnd"/>
            <w:r w:rsidR="00FF6E85">
              <w:rPr>
                <w:rFonts w:cstheme="minorHAnsi"/>
              </w:rPr>
              <w:t xml:space="preserve"> analýzy a podrobně se zaměřila na vývoj </w:t>
            </w:r>
            <w:r w:rsidR="003F7AD5">
              <w:rPr>
                <w:rFonts w:cstheme="minorHAnsi"/>
              </w:rPr>
              <w:t xml:space="preserve">a řízení </w:t>
            </w:r>
            <w:r w:rsidR="00FF6E85">
              <w:rPr>
                <w:rFonts w:cstheme="minorHAnsi"/>
              </w:rPr>
              <w:t xml:space="preserve">jednotlivých složek pracovního kapitálu. </w:t>
            </w:r>
            <w:r w:rsidR="008D5181">
              <w:rPr>
                <w:rFonts w:cstheme="minorHAnsi"/>
              </w:rPr>
              <w:t>V rámci zpracování finanční analýzy bylo využito benchmarkingu s </w:t>
            </w:r>
            <w:r w:rsidR="00531169">
              <w:rPr>
                <w:rFonts w:cstheme="minorHAnsi"/>
              </w:rPr>
              <w:t>konkurencí</w:t>
            </w:r>
            <w:r w:rsidR="008D5181">
              <w:rPr>
                <w:rFonts w:cstheme="minorHAnsi"/>
              </w:rPr>
              <w:t xml:space="preserve"> v daném odvětví.</w:t>
            </w:r>
          </w:p>
          <w:p w14:paraId="06D9C9EC" w14:textId="77777777" w:rsidR="00A2543E" w:rsidRDefault="00A2543E" w:rsidP="00FF6E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810394F" w:rsidR="000E094A" w:rsidRPr="000E094A" w:rsidRDefault="00B862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tvoří významnou část diplomové práce </w:t>
            </w:r>
            <w:r w:rsidR="005714B0">
              <w:rPr>
                <w:rFonts w:cstheme="minorHAnsi"/>
              </w:rPr>
              <w:t>a její v</w:t>
            </w:r>
            <w:r w:rsidR="00FF6E85">
              <w:rPr>
                <w:rFonts w:cstheme="minorHAnsi"/>
              </w:rPr>
              <w:t xml:space="preserve">ýsledky </w:t>
            </w:r>
            <w:r w:rsidR="005714B0">
              <w:rPr>
                <w:rFonts w:cstheme="minorHAnsi"/>
              </w:rPr>
              <w:t>tvoří</w:t>
            </w:r>
            <w:r w:rsidR="00FF6E85">
              <w:rPr>
                <w:rFonts w:cstheme="minorHAnsi"/>
              </w:rPr>
              <w:t xml:space="preserve"> východisk</w:t>
            </w:r>
            <w:r w:rsidR="005714B0">
              <w:rPr>
                <w:rFonts w:cstheme="minorHAnsi"/>
              </w:rPr>
              <w:t>a</w:t>
            </w:r>
            <w:r w:rsidR="00FF6E85">
              <w:rPr>
                <w:rFonts w:cstheme="minorHAnsi"/>
              </w:rPr>
              <w:t xml:space="preserve"> pro projektovou část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931C5B" w:rsidR="000E094A" w:rsidRDefault="00363B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A2FE89F" w:rsidR="000E094A" w:rsidRPr="000E094A" w:rsidRDefault="000452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analytickou část navazují doporučení ve vybraných oblastech finančního hospodaření se zaměřením na položky čistého pracovního kapitálu, u kterých byla identifikována slabá místa nebo potenciál pro zlepšení. Diplomantka uvádí návrhy, jejíchž realizací by společnost mohla zefektivnit řízení zásob, pohledávek</w:t>
            </w:r>
            <w:r w:rsidR="00846985">
              <w:rPr>
                <w:rFonts w:cstheme="minorHAnsi"/>
              </w:rPr>
              <w:t xml:space="preserve"> a řízení cash </w:t>
            </w:r>
            <w:proofErr w:type="spellStart"/>
            <w:r w:rsidR="00846985">
              <w:rPr>
                <w:rFonts w:cstheme="minorHAnsi"/>
              </w:rPr>
              <w:t>flow</w:t>
            </w:r>
            <w:proofErr w:type="spellEnd"/>
            <w:r w:rsidR="00DE5783">
              <w:rPr>
                <w:rFonts w:cstheme="minorHAnsi"/>
              </w:rPr>
              <w:t xml:space="preserve">. V další kapitole </w:t>
            </w:r>
            <w:r>
              <w:rPr>
                <w:rFonts w:cstheme="minorHAnsi"/>
              </w:rPr>
              <w:t xml:space="preserve">zhodnocuje přínosy </w:t>
            </w:r>
            <w:r w:rsidR="00F32187">
              <w:rPr>
                <w:rFonts w:cstheme="minorHAnsi"/>
              </w:rPr>
              <w:t xml:space="preserve">navrhovaných řešení a </w:t>
            </w:r>
            <w:r w:rsidR="00BB76E0">
              <w:rPr>
                <w:rFonts w:cstheme="minorHAnsi"/>
              </w:rPr>
              <w:t xml:space="preserve">jejich dopad do hospodaření společnosti. Některé propočty </w:t>
            </w:r>
            <w:r w:rsidR="00430AB5">
              <w:rPr>
                <w:rFonts w:cstheme="minorHAnsi"/>
              </w:rPr>
              <w:t>i hodnoty v tabulkách (např. T</w:t>
            </w:r>
            <w:r w:rsidR="003F1265">
              <w:rPr>
                <w:rFonts w:cstheme="minorHAnsi"/>
              </w:rPr>
              <w:t>a</w:t>
            </w:r>
            <w:r w:rsidR="00430AB5">
              <w:rPr>
                <w:rFonts w:cstheme="minorHAnsi"/>
              </w:rPr>
              <w:t>b. 22)</w:t>
            </w:r>
            <w:r w:rsidR="003F1265">
              <w:rPr>
                <w:rFonts w:cstheme="minorHAnsi"/>
              </w:rPr>
              <w:t xml:space="preserve"> </w:t>
            </w:r>
            <w:r w:rsidR="00430AB5">
              <w:rPr>
                <w:rFonts w:cstheme="minorHAnsi"/>
              </w:rPr>
              <w:t>nejsou dostatečně vysvětleny</w:t>
            </w:r>
            <w:r w:rsidR="008813C9">
              <w:rPr>
                <w:rFonts w:cstheme="minorHAnsi"/>
              </w:rPr>
              <w:t xml:space="preserve"> nebo </w:t>
            </w:r>
            <w:r w:rsidR="00324BC5">
              <w:rPr>
                <w:rFonts w:cstheme="minorHAnsi"/>
              </w:rPr>
              <w:t xml:space="preserve">u některých opatření </w:t>
            </w:r>
            <w:r w:rsidR="008813C9">
              <w:rPr>
                <w:rFonts w:cstheme="minorHAnsi"/>
              </w:rPr>
              <w:t>chybí analýza</w:t>
            </w:r>
            <w:r w:rsidR="00626B37">
              <w:rPr>
                <w:rFonts w:cstheme="minorHAnsi"/>
              </w:rPr>
              <w:t xml:space="preserve"> jejich</w:t>
            </w:r>
            <w:r w:rsidR="008813C9">
              <w:rPr>
                <w:rFonts w:cstheme="minorHAnsi"/>
              </w:rPr>
              <w:t xml:space="preserve"> dopadu do hos</w:t>
            </w:r>
            <w:r w:rsidR="00324BC5">
              <w:rPr>
                <w:rFonts w:cstheme="minorHAnsi"/>
              </w:rPr>
              <w:t>podaření.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5438A4" w:rsidR="000E094A" w:rsidRDefault="009F37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17A194E" w:rsidR="000E094A" w:rsidRPr="000E094A" w:rsidRDefault="007C31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terminologie. Citační, jazyková a grafická úroveň práce odpovídá požadavkům kladeným na tento typ kvalifikačních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82B962" w:rsidR="009C7318" w:rsidRDefault="007C31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1158390" w:rsidR="00386EEB" w:rsidRPr="000E094A" w:rsidRDefault="0009072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konzistentní z hlediska propojení teoretické a praktické části, navržená doporučení lze prakticky využít. </w:t>
            </w:r>
            <w:r w:rsidR="00980C2E">
              <w:rPr>
                <w:rFonts w:cstheme="minorHAnsi"/>
              </w:rPr>
              <w:t>Silnou stránkou práce jsou provedené analýzy, schopnost diplomantky využít analytické nástroje</w:t>
            </w:r>
            <w:r w:rsidR="00A23C4C">
              <w:rPr>
                <w:rFonts w:cstheme="minorHAnsi"/>
              </w:rPr>
              <w:t xml:space="preserve"> v praxi a na základě výsledků analýz navrhnout některá řešení</w:t>
            </w:r>
            <w:r w:rsidR="00067FF2">
              <w:rPr>
                <w:rFonts w:cstheme="minorHAnsi"/>
              </w:rPr>
              <w:t xml:space="preserve">. Navržená řešení by zasloužily hlubší a podrobnější </w:t>
            </w:r>
            <w:r w:rsidR="00483A18">
              <w:rPr>
                <w:rFonts w:cstheme="minorHAnsi"/>
              </w:rPr>
              <w:t>ekonomickou analýzu jejich dopadů do hospodaření společnosti. Diplomantka však ukázala schopnost aplikovat své teoretické poznatky při praktických řešeních.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33F3000" w14:textId="3D7E1DBA" w:rsidR="003F4DB3" w:rsidRPr="003F4DB3" w:rsidRDefault="003F4DB3" w:rsidP="003F4DB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společnost uvažovat o zavedení navrhovaných opatření? Jsou s danými opatřeními spojena i nějaká rizika?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5BFD2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F4DB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F4DB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3785AB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F4DB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C312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1C69">
            <w:rPr>
              <w:rFonts w:cstheme="minorHAnsi"/>
            </w:rPr>
            <w:t>08.05.2024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  <w:bookmarkStart w:id="1" w:name="_GoBack"/>
      <w:bookmarkEnd w:id="1"/>
    </w:p>
    <w:sectPr w:rsidR="009C7318" w:rsidRPr="000E094A" w:rsidSect="00E12D4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EF3A5" w14:textId="77777777" w:rsidR="00453054" w:rsidRDefault="00453054" w:rsidP="00A40E93">
      <w:pPr>
        <w:spacing w:after="0" w:line="240" w:lineRule="auto"/>
      </w:pPr>
      <w:r>
        <w:separator/>
      </w:r>
    </w:p>
  </w:endnote>
  <w:endnote w:type="continuationSeparator" w:id="0">
    <w:p w14:paraId="26A32E1B" w14:textId="77777777" w:rsidR="00453054" w:rsidRDefault="0045305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58D9A" w14:textId="77777777" w:rsidR="00453054" w:rsidRDefault="00453054" w:rsidP="00A40E93">
      <w:pPr>
        <w:spacing w:after="0" w:line="240" w:lineRule="auto"/>
      </w:pPr>
      <w:r>
        <w:separator/>
      </w:r>
    </w:p>
  </w:footnote>
  <w:footnote w:type="continuationSeparator" w:id="0">
    <w:p w14:paraId="64079E81" w14:textId="77777777" w:rsidR="00453054" w:rsidRDefault="0045305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5292"/>
    <w:rsid w:val="00067FF2"/>
    <w:rsid w:val="00090720"/>
    <w:rsid w:val="000A3023"/>
    <w:rsid w:val="000C0458"/>
    <w:rsid w:val="000E094A"/>
    <w:rsid w:val="00144F5B"/>
    <w:rsid w:val="001A20C4"/>
    <w:rsid w:val="001A3F0F"/>
    <w:rsid w:val="00234E72"/>
    <w:rsid w:val="0024258E"/>
    <w:rsid w:val="002672C5"/>
    <w:rsid w:val="0029651C"/>
    <w:rsid w:val="00301C69"/>
    <w:rsid w:val="00324BC5"/>
    <w:rsid w:val="00346F35"/>
    <w:rsid w:val="00363B0D"/>
    <w:rsid w:val="00366C75"/>
    <w:rsid w:val="00370C15"/>
    <w:rsid w:val="00386EEB"/>
    <w:rsid w:val="003A2041"/>
    <w:rsid w:val="003F1265"/>
    <w:rsid w:val="003F4DB3"/>
    <w:rsid w:val="003F7AD5"/>
    <w:rsid w:val="00430AB5"/>
    <w:rsid w:val="00453054"/>
    <w:rsid w:val="00483A18"/>
    <w:rsid w:val="004D378C"/>
    <w:rsid w:val="00531169"/>
    <w:rsid w:val="005468E7"/>
    <w:rsid w:val="005714B0"/>
    <w:rsid w:val="005C4ACA"/>
    <w:rsid w:val="00626B37"/>
    <w:rsid w:val="0067082B"/>
    <w:rsid w:val="00694399"/>
    <w:rsid w:val="006C4198"/>
    <w:rsid w:val="006F22F7"/>
    <w:rsid w:val="0073639B"/>
    <w:rsid w:val="00745AC2"/>
    <w:rsid w:val="007553A6"/>
    <w:rsid w:val="007C31D1"/>
    <w:rsid w:val="00846985"/>
    <w:rsid w:val="0085398A"/>
    <w:rsid w:val="008813C9"/>
    <w:rsid w:val="008B781B"/>
    <w:rsid w:val="008D5181"/>
    <w:rsid w:val="008E2072"/>
    <w:rsid w:val="008E6C95"/>
    <w:rsid w:val="009143A0"/>
    <w:rsid w:val="00974EA2"/>
    <w:rsid w:val="0097798F"/>
    <w:rsid w:val="00980C2E"/>
    <w:rsid w:val="00987B93"/>
    <w:rsid w:val="009C322A"/>
    <w:rsid w:val="009C7318"/>
    <w:rsid w:val="009F373D"/>
    <w:rsid w:val="00A23C4C"/>
    <w:rsid w:val="00A2543E"/>
    <w:rsid w:val="00A40E93"/>
    <w:rsid w:val="00A70C31"/>
    <w:rsid w:val="00A7527E"/>
    <w:rsid w:val="00B1305E"/>
    <w:rsid w:val="00B14451"/>
    <w:rsid w:val="00B443D2"/>
    <w:rsid w:val="00B862CA"/>
    <w:rsid w:val="00B96C93"/>
    <w:rsid w:val="00BA16DD"/>
    <w:rsid w:val="00BB76E0"/>
    <w:rsid w:val="00C02883"/>
    <w:rsid w:val="00CA34A9"/>
    <w:rsid w:val="00CA5168"/>
    <w:rsid w:val="00CC5272"/>
    <w:rsid w:val="00CD12C3"/>
    <w:rsid w:val="00D62DA1"/>
    <w:rsid w:val="00DA46EE"/>
    <w:rsid w:val="00DC7D52"/>
    <w:rsid w:val="00DE5783"/>
    <w:rsid w:val="00E12D46"/>
    <w:rsid w:val="00E22423"/>
    <w:rsid w:val="00E36A1D"/>
    <w:rsid w:val="00E60843"/>
    <w:rsid w:val="00EF1720"/>
    <w:rsid w:val="00EF5F4D"/>
    <w:rsid w:val="00F03762"/>
    <w:rsid w:val="00F221C0"/>
    <w:rsid w:val="00F32187"/>
    <w:rsid w:val="00F34D2D"/>
    <w:rsid w:val="00FC2852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B0E99"/>
    <w:rsid w:val="004D0226"/>
    <w:rsid w:val="00510546"/>
    <w:rsid w:val="005E083B"/>
    <w:rsid w:val="00A00291"/>
    <w:rsid w:val="00A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46195-B768-454E-8A35-A5B887C5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2024-05-22T10:45:00Z</dcterms:created>
  <dcterms:modified xsi:type="dcterms:W3CDTF">2024-05-22T10:45:00Z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