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686E4C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D1B79">
        <w:rPr>
          <w:rFonts w:asciiTheme="minorHAnsi" w:hAnsiTheme="minorHAnsi" w:cstheme="minorHAnsi"/>
          <w:sz w:val="22"/>
          <w:szCs w:val="22"/>
        </w:rPr>
        <w:t>Karolína Růžičková</w:t>
      </w:r>
    </w:p>
    <w:p w14:paraId="01DAD7B2" w14:textId="40BCF29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D1B79">
        <w:rPr>
          <w:rFonts w:asciiTheme="minorHAnsi" w:hAnsiTheme="minorHAnsi" w:cstheme="minorHAnsi"/>
          <w:sz w:val="22"/>
          <w:szCs w:val="22"/>
        </w:rPr>
        <w:t>Ing. Zuzana Crhová, Ph.D.</w:t>
      </w:r>
    </w:p>
    <w:p w14:paraId="43917A2A" w14:textId="4BB4552F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D1B79">
        <w:rPr>
          <w:rFonts w:cstheme="minorHAnsi"/>
        </w:rPr>
        <w:t>Posouzení ekonomické náročnosti zaměstnaneckých benefitů pro vybraného zaměstnavatele</w:t>
      </w:r>
    </w:p>
    <w:p w14:paraId="3F08876F" w14:textId="6499482B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0D1B7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926078F" w:rsidR="000E094A" w:rsidRDefault="00A51E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880453C" w14:textId="150C9B56" w:rsidR="00963913" w:rsidRPr="000E094A" w:rsidRDefault="0096391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stanoven v souladu se zásadami práce. </w:t>
            </w:r>
            <w:r w:rsidR="00A51E68">
              <w:rPr>
                <w:rFonts w:cstheme="minorHAnsi"/>
              </w:rPr>
              <w:t xml:space="preserve">Metody jsou vhodné k naplnění stanoveného cíle a jsou dostatečně popsány. </w:t>
            </w:r>
            <w:r w:rsidR="0032216A">
              <w:rPr>
                <w:rFonts w:cstheme="minorHAnsi"/>
              </w:rPr>
              <w:t>Doporučila bych</w:t>
            </w:r>
            <w:r w:rsidR="00A51E68">
              <w:rPr>
                <w:rFonts w:cstheme="minorHAnsi"/>
              </w:rPr>
              <w:t xml:space="preserve"> </w:t>
            </w:r>
            <w:proofErr w:type="gramStart"/>
            <w:r w:rsidR="00A51E68">
              <w:rPr>
                <w:rFonts w:cstheme="minorHAnsi"/>
              </w:rPr>
              <w:t xml:space="preserve">lépe </w:t>
            </w:r>
            <w:r w:rsidR="0032216A">
              <w:rPr>
                <w:rFonts w:cstheme="minorHAnsi"/>
              </w:rPr>
              <w:t xml:space="preserve"> formulovat</w:t>
            </w:r>
            <w:proofErr w:type="gramEnd"/>
            <w:r w:rsidR="0032216A">
              <w:rPr>
                <w:rFonts w:cstheme="minorHAnsi"/>
              </w:rPr>
              <w:t xml:space="preserve"> </w:t>
            </w:r>
            <w:r w:rsidR="00A51E68">
              <w:rPr>
                <w:rFonts w:cstheme="minorHAnsi"/>
              </w:rPr>
              <w:t>text, aby byl text srozumitelnější.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0E5BB90" w:rsidR="000E094A" w:rsidRDefault="002B178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112FA019" w:rsidR="000E094A" w:rsidRPr="000E094A" w:rsidRDefault="002A076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se zaměřuje na </w:t>
            </w:r>
            <w:r w:rsidR="005B18DE">
              <w:rPr>
                <w:rFonts w:cstheme="minorHAnsi"/>
              </w:rPr>
              <w:t>charakteristiku zaměstnaneckých benefitů a jejich dělení na peněžní a nepeněžní. Dále je uvedeno členění benefitů dle jejich daňové výhodnosti.</w:t>
            </w:r>
            <w:r w:rsidR="001836EA">
              <w:rPr>
                <w:rFonts w:cstheme="minorHAnsi"/>
              </w:rPr>
              <w:t xml:space="preserve"> </w:t>
            </w:r>
            <w:r w:rsidR="0032216A">
              <w:rPr>
                <w:rFonts w:cstheme="minorHAnsi"/>
              </w:rPr>
              <w:t>A</w:t>
            </w:r>
            <w:r w:rsidR="001836EA">
              <w:rPr>
                <w:rFonts w:cstheme="minorHAnsi"/>
              </w:rPr>
              <w:t>utorka představuje vybrané peněžní benefity poskytované analyzovanou společností ve vztahu ke změně právní úpravy od roku 2024. Poslední kapitola představuje zaměstnanecké benefity dle zachycení v účetnictví dle českých účetních standardů a IFRS. Kapitola zabývající se problematikou IAS je dle mého názoru dost rozsáhlá. Teoretická část vychází zejména z aktuálních knižních a internetových zdrojů. Zdroje využité ke zpracování kapitoly IAS</w:t>
            </w:r>
            <w:r w:rsidR="005541A0">
              <w:rPr>
                <w:rFonts w:cstheme="minorHAnsi"/>
              </w:rPr>
              <w:t xml:space="preserve"> jsou zahraniční.</w:t>
            </w:r>
            <w:r w:rsidR="002B1784">
              <w:rPr>
                <w:rFonts w:cstheme="minorHAnsi"/>
              </w:rPr>
              <w:t xml:space="preserve"> Odkazy na zdroje jsou až na drobné nedostatky uváděny odpovídajícím způsobem.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88A447D" w:rsidR="000E094A" w:rsidRDefault="00F561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3BBDFAF3" w:rsidR="000E094A" w:rsidRPr="000E094A" w:rsidRDefault="00BD516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představení společnosti navazuje kapitola týkající se analýzy jednotlivých poskytovaných benefitů a jejich účtování dle českých účetních standardů. Tato kapitola je dle mého soudu zpracována velmi podrobně. </w:t>
            </w:r>
            <w:r w:rsidR="00F3694A">
              <w:rPr>
                <w:rFonts w:cstheme="minorHAnsi"/>
              </w:rPr>
              <w:t xml:space="preserve">Obsahuje také shrnutí, zda jsou poskytované nepeněžní benefity pro zaměstnavatele uznatelným daňovým nákladem či nikoli. Vzhledem k tomu, že je vybraná společnost součástí mezinárodní skupiny, obsahuje analytická část také komparaci účtování vybraných benefitů dle ČÚS a IFRS. </w:t>
            </w:r>
            <w:r w:rsidR="00F5617F">
              <w:rPr>
                <w:rFonts w:cstheme="minorHAnsi"/>
              </w:rPr>
              <w:t xml:space="preserve">Poslední kapitola se zabývá komparací poskytovaných benefitů za první kvartál roku 2023 a první kvartál roku 2024, aby byly zohledněny změny způsobené konsolidačním balíčkem. Komentáře k analýzám na dobré úrovni, jsou srozumitelné. </w:t>
            </w:r>
            <w:r w:rsidR="00F3694A">
              <w:rPr>
                <w:rFonts w:cstheme="minorHAnsi"/>
              </w:rPr>
              <w:t xml:space="preserve">Autorka práce vycházela při svých analýzách z interních směrnic a </w:t>
            </w:r>
            <w:r w:rsidR="0032216A">
              <w:rPr>
                <w:rFonts w:cstheme="minorHAnsi"/>
              </w:rPr>
              <w:t>dat z účetního systému</w:t>
            </w:r>
            <w:r w:rsidR="00F3694A">
              <w:rPr>
                <w:rFonts w:cstheme="minorHAnsi"/>
              </w:rPr>
              <w:t xml:space="preserve"> vybrané společnosti. Postup prací a aplikace metod jsou dostatečně popsány.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8CC6BE7" w:rsidR="000E094A" w:rsidRDefault="00F561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670D7DC5" w:rsidR="000E094A" w:rsidRPr="000E094A" w:rsidRDefault="00F561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v návrhové části uvádí dvě doporučení, kdy navrhuje změny v oblasti výše </w:t>
            </w:r>
            <w:r w:rsidR="0032216A">
              <w:rPr>
                <w:rFonts w:cstheme="minorHAnsi"/>
              </w:rPr>
              <w:t xml:space="preserve">příspěvku na stravování a změnu v oblasti </w:t>
            </w:r>
            <w:proofErr w:type="spellStart"/>
            <w:r w:rsidR="0032216A">
              <w:rPr>
                <w:rFonts w:cstheme="minorHAnsi"/>
              </w:rPr>
              <w:t>Cafeterie</w:t>
            </w:r>
            <w:proofErr w:type="spellEnd"/>
            <w:r w:rsidR="0032216A">
              <w:rPr>
                <w:rFonts w:cstheme="minorHAnsi"/>
              </w:rPr>
              <w:t xml:space="preserve">. Druhý návrh bych doporučila lépe rozvést či opatřit ilustrativním příkladem. </w:t>
            </w:r>
            <w:r>
              <w:rPr>
                <w:rFonts w:cstheme="minorHAnsi"/>
              </w:rPr>
              <w:t>Doporučení uvedená v práci jsou logická a navazují jak na část teoretickou, tak na provedené analýzy. Návrhy jsou dostatečně odůvodněné. BP splnila svůj cíl.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1863392" w:rsidR="000E094A" w:rsidRDefault="00A51E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3B8C87ED" w:rsidR="000E094A" w:rsidRPr="000E094A" w:rsidRDefault="00A51E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nevyužívá plně předepsanou šablonu</w:t>
            </w:r>
            <w:r w:rsidR="005B18DE">
              <w:rPr>
                <w:rFonts w:cstheme="minorHAnsi"/>
              </w:rPr>
              <w:t>. C</w:t>
            </w:r>
            <w:r>
              <w:rPr>
                <w:rFonts w:cstheme="minorHAnsi"/>
              </w:rPr>
              <w:t>hybí záhlaví s číslováním stránek</w:t>
            </w:r>
            <w:r w:rsidR="00F3694A">
              <w:rPr>
                <w:rFonts w:cstheme="minorHAnsi"/>
              </w:rPr>
              <w:t>,</w:t>
            </w:r>
            <w:r w:rsidR="005B18DE">
              <w:rPr>
                <w:rFonts w:cstheme="minorHAnsi"/>
              </w:rPr>
              <w:t xml:space="preserve"> text je občas oddělen mezerami mezi odstavci navíc</w:t>
            </w:r>
            <w:r w:rsidR="00F3694A">
              <w:rPr>
                <w:rFonts w:cstheme="minorHAnsi"/>
              </w:rPr>
              <w:t>, titul</w:t>
            </w:r>
            <w:r w:rsidR="00D53095">
              <w:rPr>
                <w:rFonts w:cstheme="minorHAnsi"/>
              </w:rPr>
              <w:t>ek</w:t>
            </w:r>
            <w:r w:rsidR="00F3694A">
              <w:rPr>
                <w:rFonts w:cstheme="minorHAnsi"/>
              </w:rPr>
              <w:t xml:space="preserve"> u obrázk</w:t>
            </w:r>
            <w:r w:rsidR="00D53095">
              <w:rPr>
                <w:rFonts w:cstheme="minorHAnsi"/>
              </w:rPr>
              <w:t>u</w:t>
            </w:r>
            <w:r w:rsidR="00F3694A">
              <w:rPr>
                <w:rFonts w:cstheme="minorHAnsi"/>
              </w:rPr>
              <w:t xml:space="preserve"> j</w:t>
            </w:r>
            <w:r w:rsidR="00D53095">
              <w:rPr>
                <w:rFonts w:cstheme="minorHAnsi"/>
              </w:rPr>
              <w:t>e</w:t>
            </w:r>
            <w:r w:rsidR="00F3694A">
              <w:rPr>
                <w:rFonts w:cstheme="minorHAnsi"/>
              </w:rPr>
              <w:t xml:space="preserve"> uveden chybně</w:t>
            </w:r>
            <w:r w:rsidR="005B18DE">
              <w:rPr>
                <w:rFonts w:cstheme="minorHAnsi"/>
              </w:rPr>
              <w:t>.</w:t>
            </w:r>
            <w:r w:rsidR="005541A0">
              <w:rPr>
                <w:rFonts w:cstheme="minorHAnsi"/>
              </w:rPr>
              <w:t xml:space="preserve"> Grafická a jazyková úroveň práce mohla být </w:t>
            </w:r>
            <w:r w:rsidR="00D53095">
              <w:rPr>
                <w:rFonts w:cstheme="minorHAnsi"/>
              </w:rPr>
              <w:t>na lepší úrovni</w:t>
            </w:r>
            <w:r w:rsidR="005541A0">
              <w:rPr>
                <w:rFonts w:cstheme="minorHAnsi"/>
              </w:rPr>
              <w:t>. Práce obsahuje překlepy. Seznam literatury je až na drobné nedostatky v souladu s citační normou.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7842E83" w:rsidR="009C7318" w:rsidRDefault="00BC42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6B1771ED" w:rsidR="009D67D5" w:rsidRPr="000E094A" w:rsidRDefault="005541A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zpracovala aktuální téma. Z obsahového hlediska je práce na dobré úrovni. Nedostatky spatřuji po stránce formální.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5AC48567" w:rsidR="009C7318" w:rsidRDefault="0032216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Můžete popsat fungování benefitu </w:t>
      </w:r>
      <w:proofErr w:type="spellStart"/>
      <w:r>
        <w:rPr>
          <w:rFonts w:cstheme="minorHAnsi"/>
        </w:rPr>
        <w:t>Cafeterie</w:t>
      </w:r>
      <w:proofErr w:type="spellEnd"/>
      <w:r>
        <w:rPr>
          <w:rFonts w:cstheme="minorHAnsi"/>
        </w:rPr>
        <w:t>, jak jej navrhujete v kapitole 9.2?</w:t>
      </w:r>
    </w:p>
    <w:p w14:paraId="3128B4D1" w14:textId="110FF7F4" w:rsidR="0085398A" w:rsidRPr="0032216A" w:rsidRDefault="0032216A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32216A">
        <w:rPr>
          <w:rFonts w:cstheme="minorHAnsi"/>
        </w:rPr>
        <w:t>Aplikuje analyzovaná společnost návrh změny výše příspěvku na stravování?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F1B5ED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F5617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F5617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0B9EE2C9" w:rsidR="0024258E" w:rsidRDefault="009C7318" w:rsidP="0032216A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F5617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D7076D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F5617F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0CC76" w14:textId="77777777" w:rsidR="00B551C4" w:rsidRDefault="00B551C4" w:rsidP="00A40E93">
      <w:pPr>
        <w:spacing w:after="0" w:line="240" w:lineRule="auto"/>
      </w:pPr>
      <w:r>
        <w:separator/>
      </w:r>
    </w:p>
  </w:endnote>
  <w:endnote w:type="continuationSeparator" w:id="0">
    <w:p w14:paraId="2E06B237" w14:textId="77777777" w:rsidR="00B551C4" w:rsidRDefault="00B551C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BA449" w14:textId="77777777" w:rsidR="00B551C4" w:rsidRDefault="00B551C4" w:rsidP="00A40E93">
      <w:pPr>
        <w:spacing w:after="0" w:line="240" w:lineRule="auto"/>
      </w:pPr>
      <w:r>
        <w:separator/>
      </w:r>
    </w:p>
  </w:footnote>
  <w:footnote w:type="continuationSeparator" w:id="0">
    <w:p w14:paraId="0B9AD9EE" w14:textId="77777777" w:rsidR="00B551C4" w:rsidRDefault="00B551C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915282">
    <w:abstractNumId w:val="0"/>
  </w:num>
  <w:num w:numId="2" w16cid:durableId="2075808721">
    <w:abstractNumId w:val="3"/>
  </w:num>
  <w:num w:numId="3" w16cid:durableId="425198003">
    <w:abstractNumId w:val="2"/>
  </w:num>
  <w:num w:numId="4" w16cid:durableId="1619722486">
    <w:abstractNumId w:val="1"/>
  </w:num>
  <w:num w:numId="5" w16cid:durableId="1119110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D1B79"/>
    <w:rsid w:val="000E094A"/>
    <w:rsid w:val="00111B38"/>
    <w:rsid w:val="00173FE7"/>
    <w:rsid w:val="001836EA"/>
    <w:rsid w:val="001900AB"/>
    <w:rsid w:val="0024258E"/>
    <w:rsid w:val="002842A3"/>
    <w:rsid w:val="0029651C"/>
    <w:rsid w:val="002A0760"/>
    <w:rsid w:val="002B1784"/>
    <w:rsid w:val="0032216A"/>
    <w:rsid w:val="00403304"/>
    <w:rsid w:val="004D378C"/>
    <w:rsid w:val="005541A0"/>
    <w:rsid w:val="005B18DE"/>
    <w:rsid w:val="005C4ACA"/>
    <w:rsid w:val="0067082B"/>
    <w:rsid w:val="00694399"/>
    <w:rsid w:val="0073639B"/>
    <w:rsid w:val="007553A6"/>
    <w:rsid w:val="0085398A"/>
    <w:rsid w:val="008B781B"/>
    <w:rsid w:val="008E2072"/>
    <w:rsid w:val="00963913"/>
    <w:rsid w:val="00974EA2"/>
    <w:rsid w:val="00987B93"/>
    <w:rsid w:val="00992AFB"/>
    <w:rsid w:val="009C322A"/>
    <w:rsid w:val="009C7318"/>
    <w:rsid w:val="009D67D5"/>
    <w:rsid w:val="00A40E93"/>
    <w:rsid w:val="00A51E68"/>
    <w:rsid w:val="00A7527E"/>
    <w:rsid w:val="00AC1ADA"/>
    <w:rsid w:val="00B14451"/>
    <w:rsid w:val="00B551C4"/>
    <w:rsid w:val="00BA16DD"/>
    <w:rsid w:val="00BC42B2"/>
    <w:rsid w:val="00BD5164"/>
    <w:rsid w:val="00CA34A9"/>
    <w:rsid w:val="00CD12C3"/>
    <w:rsid w:val="00D53095"/>
    <w:rsid w:val="00D90835"/>
    <w:rsid w:val="00DC7D52"/>
    <w:rsid w:val="00E133DF"/>
    <w:rsid w:val="00E22423"/>
    <w:rsid w:val="00EF1720"/>
    <w:rsid w:val="00F3694A"/>
    <w:rsid w:val="00F5617F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842A3"/>
    <w:rsid w:val="00510546"/>
    <w:rsid w:val="00594CC3"/>
    <w:rsid w:val="005E083B"/>
    <w:rsid w:val="00A00291"/>
    <w:rsid w:val="00BF2549"/>
    <w:rsid w:val="00DE29BF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721</Words>
  <Characters>4409</Characters>
  <Application>Microsoft Office Word</Application>
  <DocSecurity>0</DocSecurity>
  <Lines>90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Crhová</cp:lastModifiedBy>
  <cp:revision>25</cp:revision>
  <cp:lastPrinted>2022-03-14T11:55:00Z</cp:lastPrinted>
  <dcterms:created xsi:type="dcterms:W3CDTF">2022-03-14T10:52:00Z</dcterms:created>
  <dcterms:modified xsi:type="dcterms:W3CDTF">2024-06-01T21:15:00Z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819353179b646f68e991761a04a7934d8cf3b701ed54d7b8da4b86e173a7edc3</vt:lpwstr>
  </property>
</Properties>
</file>