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277618DE" w14:textId="77777777" w:rsidTr="00957D02">
        <w:tc>
          <w:tcPr>
            <w:tcW w:w="5000" w:type="pct"/>
            <w:gridSpan w:val="8"/>
          </w:tcPr>
          <w:p w14:paraId="54359A8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AD1EC1" w14:textId="77777777" w:rsidTr="00063CE1">
        <w:tc>
          <w:tcPr>
            <w:tcW w:w="2030" w:type="pct"/>
          </w:tcPr>
          <w:p w14:paraId="78A4BEB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3361414" w14:textId="781BDE6D" w:rsidR="00840F11" w:rsidRPr="00A2271C" w:rsidRDefault="00C969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Surovcová</w:t>
            </w:r>
          </w:p>
        </w:tc>
      </w:tr>
      <w:tr w:rsidR="00840F11" w:rsidRPr="007708A0" w14:paraId="7E1BC996" w14:textId="77777777" w:rsidTr="00063CE1">
        <w:tc>
          <w:tcPr>
            <w:tcW w:w="2030" w:type="pct"/>
          </w:tcPr>
          <w:p w14:paraId="0881A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706F6FAA" w14:textId="0278E1B9" w:rsidR="00840F11" w:rsidRPr="007708A0" w:rsidRDefault="00C969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potřeby učitelů v mateřských školách</w:t>
            </w:r>
          </w:p>
        </w:tc>
      </w:tr>
      <w:tr w:rsidR="00840F11" w:rsidRPr="007708A0" w14:paraId="43C006EF" w14:textId="77777777" w:rsidTr="00063CE1">
        <w:tc>
          <w:tcPr>
            <w:tcW w:w="2030" w:type="pct"/>
          </w:tcPr>
          <w:p w14:paraId="0B1171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37293AC2" w14:textId="099077D2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Šťastná</w:t>
            </w:r>
          </w:p>
        </w:tc>
      </w:tr>
      <w:tr w:rsidR="00840F11" w:rsidRPr="007708A0" w14:paraId="0BA78281" w14:textId="77777777" w:rsidTr="00063CE1">
        <w:tc>
          <w:tcPr>
            <w:tcW w:w="2030" w:type="pct"/>
          </w:tcPr>
          <w:p w14:paraId="38D6CC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236598E6" w14:textId="3CC14569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E9BFFEB" w14:textId="77777777" w:rsidTr="00063CE1">
        <w:tc>
          <w:tcPr>
            <w:tcW w:w="2030" w:type="pct"/>
          </w:tcPr>
          <w:p w14:paraId="344645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06DBF03D" w14:textId="5E7548D7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0D574E8" w14:textId="77777777" w:rsidTr="00063CE1">
        <w:tc>
          <w:tcPr>
            <w:tcW w:w="2030" w:type="pct"/>
            <w:vAlign w:val="center"/>
          </w:tcPr>
          <w:p w14:paraId="01B5B7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342481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F8247D7" w14:textId="77777777" w:rsidTr="00957D02">
        <w:tc>
          <w:tcPr>
            <w:tcW w:w="5000" w:type="pct"/>
            <w:gridSpan w:val="8"/>
            <w:shd w:val="clear" w:color="auto" w:fill="A6A6A6"/>
          </w:tcPr>
          <w:p w14:paraId="67F28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E1E66BE" w14:textId="77777777" w:rsidTr="00063CE1">
        <w:tc>
          <w:tcPr>
            <w:tcW w:w="3742" w:type="pct"/>
            <w:gridSpan w:val="2"/>
          </w:tcPr>
          <w:p w14:paraId="240AE3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0CDB5F2" w14:textId="0E721A3C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EC9EB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4ACE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3C5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217E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F99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406369" w14:textId="77777777" w:rsidTr="00063CE1">
        <w:tc>
          <w:tcPr>
            <w:tcW w:w="3742" w:type="pct"/>
            <w:gridSpan w:val="2"/>
          </w:tcPr>
          <w:p w14:paraId="7F58612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C944F70" w14:textId="065436B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B86B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F1C88C" w14:textId="4A6535EE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FA75F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FE0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DA0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77DC89" w14:textId="77777777" w:rsidTr="00063CE1">
        <w:tc>
          <w:tcPr>
            <w:tcW w:w="3742" w:type="pct"/>
            <w:gridSpan w:val="2"/>
          </w:tcPr>
          <w:p w14:paraId="263281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AAB247C" w14:textId="60E172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A3A907" w14:textId="67C3E2D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982E50" w14:textId="3528FA15" w:rsidR="00840F11" w:rsidRPr="007708A0" w:rsidRDefault="00EB25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8357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7499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527B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68C8E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544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118B2C" w14:textId="77777777" w:rsidTr="00063CE1">
        <w:tc>
          <w:tcPr>
            <w:tcW w:w="3742" w:type="pct"/>
            <w:gridSpan w:val="2"/>
          </w:tcPr>
          <w:p w14:paraId="0BEF8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EB5735E" w14:textId="4E522F8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17D4F6" w14:textId="27D2C5E7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751A5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756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A431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50D5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5EEE33" w14:textId="77777777" w:rsidTr="00063CE1">
        <w:tc>
          <w:tcPr>
            <w:tcW w:w="3742" w:type="pct"/>
            <w:gridSpan w:val="2"/>
          </w:tcPr>
          <w:p w14:paraId="7B14F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E6D348E" w14:textId="41F630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860D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C72A1F" w14:textId="5BFEEB9C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EA7A8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F33E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BCDC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148EC7" w14:textId="77777777" w:rsidTr="00063CE1">
        <w:tc>
          <w:tcPr>
            <w:tcW w:w="3742" w:type="pct"/>
            <w:gridSpan w:val="2"/>
          </w:tcPr>
          <w:p w14:paraId="3AE4C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65292F2" w14:textId="1C9E2CA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DC50D0" w14:textId="2DF01884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71521FE" w14:textId="1C48BFB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C5CC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3DE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448C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66E94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B65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24D01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0F33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046D52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08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09051" w14:textId="77C321E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6D54E8" w14:textId="6EE9408A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5F2E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B9C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20D2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3C8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6DA33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6C3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7068B" w14:textId="74127F8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2FA4F" w14:textId="397F7D7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A96D30" w14:textId="6AFD5D13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CE7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E0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414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77BA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1AAA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08FBB4" w14:textId="04B235E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ACF5A3" w14:textId="6B6230F7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878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05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DE7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B3B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07B0F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1F15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758A58" w14:textId="43CAC80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4927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7DE54A" w14:textId="30FD66BF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24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3279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6F2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1D21D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A1D67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DC0998B" w14:textId="77777777" w:rsidTr="00063CE1">
        <w:tc>
          <w:tcPr>
            <w:tcW w:w="3742" w:type="pct"/>
            <w:gridSpan w:val="2"/>
          </w:tcPr>
          <w:p w14:paraId="79A72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D91706B" w14:textId="556921C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926F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CC1E92" w14:textId="045B8056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4BDB3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8F09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679E7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2960FD" w14:textId="77777777" w:rsidTr="00063CE1">
        <w:tc>
          <w:tcPr>
            <w:tcW w:w="3742" w:type="pct"/>
            <w:gridSpan w:val="2"/>
          </w:tcPr>
          <w:p w14:paraId="70CF5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CBB505E" w14:textId="3D4138E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070430" w14:textId="455719A4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3857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7B7D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66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5933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25FD93" w14:textId="77777777" w:rsidTr="00957D02">
        <w:tc>
          <w:tcPr>
            <w:tcW w:w="5000" w:type="pct"/>
            <w:gridSpan w:val="8"/>
          </w:tcPr>
          <w:p w14:paraId="547AA09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013D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34522E92" w14:textId="45F2E8F3" w:rsidR="00F60907" w:rsidRDefault="00F6090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Téma této práce je velmi zajímavé a aktuální, bohužel už abstrakt</w:t>
            </w:r>
            <w:r w:rsidR="00874F74">
              <w:rPr>
                <w:rFonts w:ascii="Arial" w:hAnsi="Arial" w:cs="Arial"/>
                <w:b/>
              </w:rPr>
              <w:t>, který není zcela adekvátní,</w:t>
            </w:r>
            <w:r>
              <w:rPr>
                <w:rFonts w:ascii="Arial" w:hAnsi="Arial" w:cs="Arial"/>
                <w:b/>
              </w:rPr>
              <w:t xml:space="preserve"> či použití citací</w:t>
            </w:r>
            <w:r w:rsidR="00874F74">
              <w:rPr>
                <w:rFonts w:ascii="Arial" w:hAnsi="Arial" w:cs="Arial"/>
                <w:b/>
              </w:rPr>
              <w:t xml:space="preserve"> (v závorce za každým odstavcem místo v textu podle náležitostí APA 7)</w:t>
            </w:r>
            <w:r>
              <w:rPr>
                <w:rFonts w:ascii="Arial" w:hAnsi="Arial" w:cs="Arial"/>
                <w:b/>
              </w:rPr>
              <w:t xml:space="preserve"> kazí dojem</w:t>
            </w:r>
            <w:r w:rsidR="00874F74">
              <w:rPr>
                <w:rFonts w:ascii="Arial" w:hAnsi="Arial" w:cs="Arial"/>
                <w:b/>
              </w:rPr>
              <w:t xml:space="preserve"> z práce</w:t>
            </w:r>
            <w:r>
              <w:rPr>
                <w:rFonts w:ascii="Arial" w:hAnsi="Arial" w:cs="Arial"/>
                <w:b/>
              </w:rPr>
              <w:t xml:space="preserve">. Příliš dlouhá teoretická část, ze které nejsou vyvozovány závěry, </w:t>
            </w:r>
            <w:r w:rsidR="00874F74">
              <w:rPr>
                <w:rFonts w:ascii="Arial" w:hAnsi="Arial" w:cs="Arial"/>
                <w:b/>
              </w:rPr>
              <w:t xml:space="preserve">např. Teorie kompetence či Herzbergova teorie dvou dimenzí nejsou velmi dobře vysvětleny. Teoretická sekce nás </w:t>
            </w:r>
            <w:r w:rsidR="00017B97">
              <w:rPr>
                <w:rFonts w:ascii="Arial" w:hAnsi="Arial" w:cs="Arial"/>
                <w:b/>
              </w:rPr>
              <w:t>málo vede k</w:t>
            </w:r>
            <w:r w:rsidR="00874F74">
              <w:rPr>
                <w:rFonts w:ascii="Arial" w:hAnsi="Arial" w:cs="Arial"/>
                <w:b/>
              </w:rPr>
              <w:t xml:space="preserve"> tomu, co následuje v praktické části. Chybí zde také zdroje u faktických tvrzení, např. „89% ředitelek“. Jsou zde </w:t>
            </w:r>
            <w:r>
              <w:rPr>
                <w:rFonts w:ascii="Arial" w:hAnsi="Arial" w:cs="Arial"/>
                <w:b/>
              </w:rPr>
              <w:t>nejasnosti v metodách a výsledcích</w:t>
            </w:r>
            <w:r w:rsidR="00874F74">
              <w:rPr>
                <w:rFonts w:ascii="Arial" w:hAnsi="Arial" w:cs="Arial"/>
                <w:b/>
              </w:rPr>
              <w:t xml:space="preserve"> (např. 27 položek, které odpovídají 10 potřebám a prezentování průměrů). Máte velmi dobrý vzorek 200 respondentů, což je výborné</w:t>
            </w:r>
            <w:r w:rsidR="00017B97">
              <w:rPr>
                <w:rFonts w:ascii="Arial" w:hAnsi="Arial" w:cs="Arial"/>
                <w:b/>
              </w:rPr>
              <w:t>. V textu není obhájeno</w:t>
            </w:r>
            <w:r w:rsidR="00874F74">
              <w:rPr>
                <w:rFonts w:ascii="Arial" w:hAnsi="Arial" w:cs="Arial"/>
                <w:b/>
              </w:rPr>
              <w:t>, proč jste využila Mann-Whitney U test. Toto je  potřeba vysvětlit. Celkově tato práce s velmi zajímavým tématem má potenciál a je zde spoustu zajímavých myšlenek, byla zde příležitost k lepší interakci s literaturou i získanými daty.</w:t>
            </w:r>
          </w:p>
          <w:p w14:paraId="09B67F38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5C8D2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4C1104" w14:textId="77777777" w:rsidTr="00957D02">
        <w:tc>
          <w:tcPr>
            <w:tcW w:w="5000" w:type="pct"/>
            <w:gridSpan w:val="8"/>
          </w:tcPr>
          <w:p w14:paraId="757DCF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003E4FA7" w14:textId="494B6944" w:rsidR="00917DBC" w:rsidRPr="00DD1744" w:rsidRDefault="009D3EF1" w:rsidP="00DD174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D1744">
              <w:rPr>
                <w:rFonts w:ascii="Arial" w:hAnsi="Arial" w:cs="Arial"/>
              </w:rPr>
              <w:lastRenderedPageBreak/>
              <w:t>Proč byl vybrán Mann-Whitney U test? Proč je vyzobrazen počet odpovědí místo procent (Graf č. 5, 6 nebo 7)?</w:t>
            </w:r>
          </w:p>
          <w:p w14:paraId="6340D580" w14:textId="6A78B3AC" w:rsidR="00DD1744" w:rsidRPr="00DD1744" w:rsidRDefault="00DD1744" w:rsidP="00DD174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vysvětlit postup v dotazníku – 27 položek odpovídalo desíti potřebám?</w:t>
            </w:r>
          </w:p>
          <w:p w14:paraId="71825D8E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4BD13E" w14:textId="77777777" w:rsidTr="00063CE1">
        <w:tc>
          <w:tcPr>
            <w:tcW w:w="3742" w:type="pct"/>
            <w:gridSpan w:val="2"/>
          </w:tcPr>
          <w:p w14:paraId="4E3595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8A402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6F9BB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58DF6B9" w14:textId="14E8A51B" w:rsidR="00840F11" w:rsidRPr="007708A0" w:rsidRDefault="00F609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623F07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0DA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16D18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517466B" w14:textId="77777777" w:rsidTr="00063CE1">
        <w:tc>
          <w:tcPr>
            <w:tcW w:w="3742" w:type="pct"/>
            <w:gridSpan w:val="2"/>
            <w:vAlign w:val="center"/>
          </w:tcPr>
          <w:p w14:paraId="34A7193B" w14:textId="580DC9B0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017B97">
              <w:rPr>
                <w:rFonts w:ascii="Arial" w:hAnsi="Arial" w:cs="Arial"/>
              </w:rPr>
              <w:t>2.5.2024</w:t>
            </w:r>
          </w:p>
        </w:tc>
        <w:tc>
          <w:tcPr>
            <w:tcW w:w="1258" w:type="pct"/>
            <w:gridSpan w:val="6"/>
            <w:vAlign w:val="center"/>
          </w:tcPr>
          <w:p w14:paraId="097FC0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F51FB4" w14:textId="77777777" w:rsidR="00840F11" w:rsidRDefault="00840F11" w:rsidP="00840F11"/>
    <w:p w14:paraId="73386DBE" w14:textId="5B32F32E" w:rsidR="00070C29" w:rsidRDefault="00070C29" w:rsidP="00070C29"/>
    <w:sectPr w:rsidR="00070C29" w:rsidSect="00E3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F8F3" w14:textId="77777777" w:rsidR="00E36C58" w:rsidRDefault="00E36C58" w:rsidP="00840F11">
      <w:pPr>
        <w:spacing w:after="0" w:line="240" w:lineRule="auto"/>
      </w:pPr>
      <w:r>
        <w:separator/>
      </w:r>
    </w:p>
  </w:endnote>
  <w:endnote w:type="continuationSeparator" w:id="0">
    <w:p w14:paraId="0C16D882" w14:textId="77777777" w:rsidR="00E36C58" w:rsidRDefault="00E36C5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522D6" w14:textId="77777777" w:rsidR="00E36C58" w:rsidRDefault="00E36C58" w:rsidP="00840F11">
      <w:pPr>
        <w:spacing w:after="0" w:line="240" w:lineRule="auto"/>
      </w:pPr>
      <w:r>
        <w:separator/>
      </w:r>
    </w:p>
  </w:footnote>
  <w:footnote w:type="continuationSeparator" w:id="0">
    <w:p w14:paraId="0B4FE3CF" w14:textId="77777777" w:rsidR="00E36C58" w:rsidRDefault="00E36C58" w:rsidP="00840F11">
      <w:pPr>
        <w:spacing w:after="0" w:line="240" w:lineRule="auto"/>
      </w:pPr>
      <w:r>
        <w:continuationSeparator/>
      </w:r>
    </w:p>
  </w:footnote>
  <w:footnote w:id="1">
    <w:p w14:paraId="7916B4DE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605"/>
    <w:multiLevelType w:val="hybridMultilevel"/>
    <w:tmpl w:val="97786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137A"/>
    <w:multiLevelType w:val="hybridMultilevel"/>
    <w:tmpl w:val="3CD650EE"/>
    <w:lvl w:ilvl="0" w:tplc="AE5EDE86">
      <w:start w:val="8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04F8"/>
    <w:rsid w:val="00017B97"/>
    <w:rsid w:val="00020006"/>
    <w:rsid w:val="00063CE1"/>
    <w:rsid w:val="00070C29"/>
    <w:rsid w:val="000C19E5"/>
    <w:rsid w:val="00134DAB"/>
    <w:rsid w:val="00156528"/>
    <w:rsid w:val="001B1085"/>
    <w:rsid w:val="0022174D"/>
    <w:rsid w:val="002F1F54"/>
    <w:rsid w:val="00311212"/>
    <w:rsid w:val="003649D8"/>
    <w:rsid w:val="003853C5"/>
    <w:rsid w:val="00401AF5"/>
    <w:rsid w:val="00415A31"/>
    <w:rsid w:val="00442257"/>
    <w:rsid w:val="00442624"/>
    <w:rsid w:val="0046105F"/>
    <w:rsid w:val="004B4E6B"/>
    <w:rsid w:val="004F278A"/>
    <w:rsid w:val="0063019D"/>
    <w:rsid w:val="00637459"/>
    <w:rsid w:val="00653938"/>
    <w:rsid w:val="00686528"/>
    <w:rsid w:val="00694674"/>
    <w:rsid w:val="006C353E"/>
    <w:rsid w:val="006E7DDB"/>
    <w:rsid w:val="00724C5F"/>
    <w:rsid w:val="00774418"/>
    <w:rsid w:val="007C409A"/>
    <w:rsid w:val="00840F11"/>
    <w:rsid w:val="00872D91"/>
    <w:rsid w:val="00874F74"/>
    <w:rsid w:val="008A46B4"/>
    <w:rsid w:val="008B1C80"/>
    <w:rsid w:val="008D1817"/>
    <w:rsid w:val="008D6D37"/>
    <w:rsid w:val="008F2415"/>
    <w:rsid w:val="00917DBC"/>
    <w:rsid w:val="00927610"/>
    <w:rsid w:val="00983C6D"/>
    <w:rsid w:val="009A03DB"/>
    <w:rsid w:val="009A0A15"/>
    <w:rsid w:val="009C4D29"/>
    <w:rsid w:val="009D3EF1"/>
    <w:rsid w:val="009D49EF"/>
    <w:rsid w:val="009D65E7"/>
    <w:rsid w:val="009E2310"/>
    <w:rsid w:val="00A2271C"/>
    <w:rsid w:val="00A42709"/>
    <w:rsid w:val="00B35DDD"/>
    <w:rsid w:val="00B46D20"/>
    <w:rsid w:val="00BB6D0F"/>
    <w:rsid w:val="00BC7A61"/>
    <w:rsid w:val="00BF0E2D"/>
    <w:rsid w:val="00C012E1"/>
    <w:rsid w:val="00C426D0"/>
    <w:rsid w:val="00C67E53"/>
    <w:rsid w:val="00C969A7"/>
    <w:rsid w:val="00CE5AD8"/>
    <w:rsid w:val="00CF10B3"/>
    <w:rsid w:val="00D35437"/>
    <w:rsid w:val="00DB28C3"/>
    <w:rsid w:val="00DD1744"/>
    <w:rsid w:val="00E36C58"/>
    <w:rsid w:val="00EB25D3"/>
    <w:rsid w:val="00ED52D9"/>
    <w:rsid w:val="00EE34E7"/>
    <w:rsid w:val="00F025AD"/>
    <w:rsid w:val="00F53F79"/>
    <w:rsid w:val="00F60907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3A3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b56fde35-8b97-41bb-9d42-10c2f97fa4f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56856-9B82-4610-97EB-9622BC62C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2266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2018-05-02T12:55:00Z</cp:lastPrinted>
  <dcterms:created xsi:type="dcterms:W3CDTF">2024-05-02T12:41:00Z</dcterms:created>
  <dcterms:modified xsi:type="dcterms:W3CDTF">2024-05-02T12:41:00Z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