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8815" w14:textId="530BE60A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CDA4FCB" w:rsidR="00515A76" w:rsidRPr="0013588D" w:rsidRDefault="006F163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F1630">
              <w:rPr>
                <w:rFonts w:ascii="Calibri" w:hAnsi="Calibri" w:cs="Calibri"/>
                <w:b/>
                <w:sz w:val="24"/>
                <w:szCs w:val="24"/>
              </w:rPr>
              <w:t>Adriana Bartošová</w:t>
            </w:r>
          </w:p>
        </w:tc>
      </w:tr>
      <w:tr w:rsidR="006F1630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6F1630" w:rsidRPr="00303FEA" w:rsidRDefault="006F1630" w:rsidP="006F163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CC7BC95" w:rsidR="006F1630" w:rsidRPr="0013588D" w:rsidRDefault="006F1630" w:rsidP="006F163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F1630">
              <w:rPr>
                <w:rFonts w:ascii="Calibri" w:hAnsi="Calibri" w:cs="Calibri"/>
                <w:b/>
                <w:sz w:val="24"/>
                <w:szCs w:val="24"/>
              </w:rPr>
              <w:t xml:space="preserve">Marketing festivalu Kontakt </w:t>
            </w:r>
            <w:proofErr w:type="spellStart"/>
            <w:r w:rsidRPr="006F1630">
              <w:rPr>
                <w:rFonts w:ascii="Calibri" w:hAnsi="Calibri" w:cs="Calibri"/>
                <w:b/>
                <w:sz w:val="24"/>
                <w:szCs w:val="24"/>
              </w:rPr>
              <w:t>Fest</w:t>
            </w:r>
            <w:proofErr w:type="spellEnd"/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9A57C67" w:rsidR="00303FEA" w:rsidRPr="00303FEA" w:rsidRDefault="005066CC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Jitka Alexová 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1D02EE1C" w:rsidR="00515A76" w:rsidRPr="0013588D" w:rsidRDefault="004C1D1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08" w:dyaOrig="348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22.2pt;height:165.6pt" o:ole="">
            <v:imagedata r:id="rId10" o:title=""/>
          </v:shape>
          <o:OLEObject Type="Embed" ProgID="Excel.Sheet.8" ShapeID="_x0000_i1028" DrawAspect="Content" ObjectID="_1776621987" r:id="rId11"/>
        </w:object>
      </w:r>
    </w:p>
    <w:p w14:paraId="60954DD1" w14:textId="77777777" w:rsidR="005066CC" w:rsidRDefault="005066CC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40A3A24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6EAB267" w14:textId="38B430B9" w:rsidR="005066CC" w:rsidRPr="00720513" w:rsidRDefault="005066CC" w:rsidP="005066CC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</w:t>
      </w:r>
      <w:r w:rsidR="006F1630">
        <w:rPr>
          <w:rFonts w:ascii="Calibri" w:hAnsi="Calibri" w:cs="Calibri"/>
          <w:sz w:val="24"/>
          <w:szCs w:val="24"/>
        </w:rPr>
        <w:t>ka</w:t>
      </w:r>
      <w:r>
        <w:rPr>
          <w:rFonts w:ascii="Calibri" w:hAnsi="Calibri" w:cs="Calibri"/>
          <w:sz w:val="24"/>
          <w:szCs w:val="24"/>
        </w:rPr>
        <w:t xml:space="preserve"> se ve své práci věnuje </w:t>
      </w:r>
      <w:proofErr w:type="spellStart"/>
      <w:r w:rsidR="00490C30">
        <w:rPr>
          <w:rFonts w:ascii="Calibri" w:hAnsi="Calibri" w:cs="Calibri"/>
          <w:sz w:val="24"/>
          <w:szCs w:val="24"/>
        </w:rPr>
        <w:t>event</w:t>
      </w:r>
      <w:proofErr w:type="spellEnd"/>
      <w:r w:rsidR="00490C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0C30">
        <w:rPr>
          <w:rFonts w:ascii="Calibri" w:hAnsi="Calibri" w:cs="Calibri"/>
          <w:sz w:val="24"/>
          <w:szCs w:val="24"/>
        </w:rPr>
        <w:t>martingu</w:t>
      </w:r>
      <w:proofErr w:type="spellEnd"/>
      <w:r w:rsidR="00490C30">
        <w:rPr>
          <w:rFonts w:ascii="Calibri" w:hAnsi="Calibri" w:cs="Calibri"/>
          <w:sz w:val="24"/>
          <w:szCs w:val="24"/>
        </w:rPr>
        <w:t xml:space="preserve"> a v analytické části </w:t>
      </w:r>
      <w:r w:rsidR="002818B1">
        <w:rPr>
          <w:rFonts w:ascii="Calibri" w:hAnsi="Calibri" w:cs="Calibri"/>
          <w:sz w:val="24"/>
          <w:szCs w:val="24"/>
        </w:rPr>
        <w:t>s</w:t>
      </w:r>
      <w:r w:rsidR="00490C30">
        <w:rPr>
          <w:rFonts w:ascii="Calibri" w:hAnsi="Calibri" w:cs="Calibri"/>
          <w:sz w:val="24"/>
          <w:szCs w:val="24"/>
        </w:rPr>
        <w:t xml:space="preserve">e zabývá </w:t>
      </w:r>
      <w:proofErr w:type="spellStart"/>
      <w:r w:rsidR="00490C30">
        <w:rPr>
          <w:rFonts w:ascii="Calibri" w:hAnsi="Calibri" w:cs="Calibri"/>
          <w:sz w:val="24"/>
          <w:szCs w:val="24"/>
        </w:rPr>
        <w:t>lifestylovým</w:t>
      </w:r>
      <w:proofErr w:type="spellEnd"/>
      <w:r w:rsidR="00490C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0C30">
        <w:rPr>
          <w:rFonts w:ascii="Calibri" w:hAnsi="Calibri" w:cs="Calibri"/>
          <w:sz w:val="24"/>
          <w:szCs w:val="24"/>
        </w:rPr>
        <w:t>eventem</w:t>
      </w:r>
      <w:proofErr w:type="spellEnd"/>
      <w:r w:rsidR="00490C30">
        <w:rPr>
          <w:rFonts w:ascii="Calibri" w:hAnsi="Calibri" w:cs="Calibri"/>
          <w:sz w:val="24"/>
          <w:szCs w:val="24"/>
        </w:rPr>
        <w:t>, jež navazuje na tradiční kulturní událost dané oblasti. Bakalářská práce je kvalitní</w:t>
      </w:r>
      <w:r w:rsidR="00A8666A">
        <w:rPr>
          <w:rFonts w:ascii="Calibri" w:hAnsi="Calibri" w:cs="Calibri"/>
          <w:sz w:val="24"/>
          <w:szCs w:val="24"/>
        </w:rPr>
        <w:t xml:space="preserve"> a může dobře posloužit organizátorům příštího ročníku </w:t>
      </w:r>
      <w:proofErr w:type="spellStart"/>
      <w:r w:rsidR="00A8666A">
        <w:rPr>
          <w:rFonts w:ascii="Calibri" w:hAnsi="Calibri" w:cs="Calibri"/>
          <w:sz w:val="24"/>
          <w:szCs w:val="24"/>
        </w:rPr>
        <w:t>eventu</w:t>
      </w:r>
      <w:proofErr w:type="spellEnd"/>
      <w:r w:rsidR="00490C30">
        <w:rPr>
          <w:rFonts w:ascii="Calibri" w:hAnsi="Calibri" w:cs="Calibri"/>
          <w:sz w:val="24"/>
          <w:szCs w:val="24"/>
        </w:rPr>
        <w:t>. Na co bych chtěla poukázat v rámci teoretické části práce je kapitola Trendy v </w:t>
      </w:r>
      <w:proofErr w:type="spellStart"/>
      <w:r w:rsidR="00490C30">
        <w:rPr>
          <w:rFonts w:ascii="Calibri" w:hAnsi="Calibri" w:cs="Calibri"/>
          <w:sz w:val="24"/>
          <w:szCs w:val="24"/>
        </w:rPr>
        <w:t>event</w:t>
      </w:r>
      <w:proofErr w:type="spellEnd"/>
      <w:r w:rsidR="00490C30">
        <w:rPr>
          <w:rFonts w:ascii="Calibri" w:hAnsi="Calibri" w:cs="Calibri"/>
          <w:sz w:val="24"/>
          <w:szCs w:val="24"/>
        </w:rPr>
        <w:t xml:space="preserve"> marketingu, kde autorka cituje trendy z roku 2017, což v roce 2024 považuji za spíše zastaralé. Zvláště pak bod, kdy je zde uvedeno, že trendem v </w:t>
      </w:r>
      <w:proofErr w:type="spellStart"/>
      <w:r w:rsidR="00490C30">
        <w:rPr>
          <w:rFonts w:ascii="Calibri" w:hAnsi="Calibri" w:cs="Calibri"/>
          <w:sz w:val="24"/>
          <w:szCs w:val="24"/>
        </w:rPr>
        <w:t>event</w:t>
      </w:r>
      <w:proofErr w:type="spellEnd"/>
      <w:r w:rsidR="00490C30">
        <w:rPr>
          <w:rFonts w:ascii="Calibri" w:hAnsi="Calibri" w:cs="Calibri"/>
          <w:sz w:val="24"/>
          <w:szCs w:val="24"/>
        </w:rPr>
        <w:t xml:space="preserve"> marketingu jsou sociální média, které už jsou dnes nikoli trendem, ale nezbytnou součástí marketingové komunikace. </w:t>
      </w:r>
      <w:r w:rsidR="00A8666A">
        <w:rPr>
          <w:rFonts w:ascii="Calibri" w:hAnsi="Calibri" w:cs="Calibri"/>
          <w:sz w:val="24"/>
          <w:szCs w:val="24"/>
        </w:rPr>
        <w:t xml:space="preserve">Dále pak </w:t>
      </w:r>
      <w:r w:rsidR="004C1D1B">
        <w:rPr>
          <w:rFonts w:ascii="Calibri" w:hAnsi="Calibri" w:cs="Calibri"/>
          <w:sz w:val="24"/>
          <w:szCs w:val="24"/>
        </w:rPr>
        <w:t>autorka</w:t>
      </w:r>
      <w:bookmarkStart w:id="61" w:name="_GoBack"/>
      <w:bookmarkEnd w:id="61"/>
      <w:r w:rsidR="00A8666A">
        <w:rPr>
          <w:rFonts w:ascii="Calibri" w:hAnsi="Calibri" w:cs="Calibri"/>
          <w:sz w:val="24"/>
          <w:szCs w:val="24"/>
        </w:rPr>
        <w:t xml:space="preserve"> v kapitole 5.3.4. s názvem Public Relations daného </w:t>
      </w:r>
      <w:proofErr w:type="spellStart"/>
      <w:r w:rsidR="00A8666A">
        <w:rPr>
          <w:rFonts w:ascii="Calibri" w:hAnsi="Calibri" w:cs="Calibri"/>
          <w:sz w:val="24"/>
          <w:szCs w:val="24"/>
        </w:rPr>
        <w:t>eventu</w:t>
      </w:r>
      <w:proofErr w:type="spellEnd"/>
      <w:r w:rsidR="00A8666A">
        <w:rPr>
          <w:rFonts w:ascii="Calibri" w:hAnsi="Calibri" w:cs="Calibri"/>
          <w:sz w:val="24"/>
          <w:szCs w:val="24"/>
        </w:rPr>
        <w:t xml:space="preserve"> Kontakt </w:t>
      </w:r>
      <w:proofErr w:type="spellStart"/>
      <w:r w:rsidR="00A8666A">
        <w:rPr>
          <w:rFonts w:ascii="Calibri" w:hAnsi="Calibri" w:cs="Calibri"/>
          <w:sz w:val="24"/>
          <w:szCs w:val="24"/>
        </w:rPr>
        <w:t>Fest</w:t>
      </w:r>
      <w:proofErr w:type="spellEnd"/>
      <w:r w:rsidR="00A8666A">
        <w:rPr>
          <w:rFonts w:ascii="Calibri" w:hAnsi="Calibri" w:cs="Calibri"/>
          <w:sz w:val="24"/>
          <w:szCs w:val="24"/>
        </w:rPr>
        <w:t xml:space="preserve"> (str. 38) popisuje aktivity festivalu, které jsou spíše „propagace/reklama“ - PR aktivity jsem zde nevyčetla žádné. </w:t>
      </w:r>
    </w:p>
    <w:p w14:paraId="7F12AB91" w14:textId="77777777" w:rsidR="005066CC" w:rsidRDefault="005066CC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035C1808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5BCCFD10" w14:textId="6595CDC9" w:rsidR="005066CC" w:rsidRPr="002B71D7" w:rsidRDefault="00A8666A" w:rsidP="005066CC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Uměla byste pojmenovat nějaké aktuální trendy v oblasti </w:t>
      </w:r>
      <w:proofErr w:type="spellStart"/>
      <w:r>
        <w:rPr>
          <w:rFonts w:ascii="Calibri" w:hAnsi="Calibri" w:cs="Calibri"/>
          <w:sz w:val="24"/>
          <w:szCs w:val="24"/>
        </w:rPr>
        <w:t>event</w:t>
      </w:r>
      <w:proofErr w:type="spellEnd"/>
      <w:r>
        <w:rPr>
          <w:rFonts w:ascii="Calibri" w:hAnsi="Calibri" w:cs="Calibri"/>
          <w:sz w:val="24"/>
          <w:szCs w:val="24"/>
        </w:rPr>
        <w:t xml:space="preserve"> marketingu, které by svojí aktuálností spadaly do roku 2024? </w:t>
      </w:r>
    </w:p>
    <w:p w14:paraId="6215237B" w14:textId="6254310A" w:rsidR="005066CC" w:rsidRPr="00E32902" w:rsidRDefault="005066CC" w:rsidP="005066CC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</w:t>
      </w:r>
      <w:r w:rsidR="00A8666A">
        <w:rPr>
          <w:rFonts w:ascii="Calibri" w:hAnsi="Calibri" w:cs="Calibri"/>
          <w:sz w:val="24"/>
          <w:szCs w:val="24"/>
        </w:rPr>
        <w:t xml:space="preserve">ké PR aktivity by mohli organizátoři zařadit do své komunikace směrem k zainteresovaným cílovým skupinám? </w:t>
      </w:r>
    </w:p>
    <w:p w14:paraId="3FE80EBA" w14:textId="77777777" w:rsidR="005066CC" w:rsidRDefault="005066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5359874D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A8666A">
        <w:rPr>
          <w:rFonts w:ascii="Calibri" w:hAnsi="Calibri" w:cs="Calibri"/>
          <w:sz w:val="24"/>
          <w:szCs w:val="24"/>
        </w:rPr>
        <w:t>6</w:t>
      </w:r>
      <w:r w:rsidR="005066CC">
        <w:rPr>
          <w:rFonts w:ascii="Calibri" w:hAnsi="Calibri" w:cs="Calibri"/>
          <w:sz w:val="24"/>
          <w:szCs w:val="24"/>
        </w:rPr>
        <w:t xml:space="preserve">. </w:t>
      </w:r>
      <w:r w:rsidR="00A8666A">
        <w:rPr>
          <w:rFonts w:ascii="Calibri" w:hAnsi="Calibri" w:cs="Calibri"/>
          <w:sz w:val="24"/>
          <w:szCs w:val="24"/>
        </w:rPr>
        <w:t>5</w:t>
      </w:r>
      <w:r w:rsidR="005066CC">
        <w:rPr>
          <w:rFonts w:ascii="Calibri" w:hAnsi="Calibri" w:cs="Calibri"/>
          <w:sz w:val="24"/>
          <w:szCs w:val="24"/>
        </w:rPr>
        <w:t>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12"/>
      <w:footerReference w:type="even" r:id="rId13"/>
      <w:footerReference w:type="default" r:id="rId14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860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18B1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0C30"/>
    <w:rsid w:val="00494841"/>
    <w:rsid w:val="00495425"/>
    <w:rsid w:val="004B153D"/>
    <w:rsid w:val="004B49CA"/>
    <w:rsid w:val="004B74D0"/>
    <w:rsid w:val="004C1D1B"/>
    <w:rsid w:val="004C1E75"/>
    <w:rsid w:val="004D02B3"/>
    <w:rsid w:val="004D187D"/>
    <w:rsid w:val="004D6C3D"/>
    <w:rsid w:val="004D72F4"/>
    <w:rsid w:val="00502910"/>
    <w:rsid w:val="005066CC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0400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10B5"/>
    <w:rsid w:val="006B540B"/>
    <w:rsid w:val="006C7F09"/>
    <w:rsid w:val="006E3EF6"/>
    <w:rsid w:val="006E5E3E"/>
    <w:rsid w:val="006F1630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18F5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66E9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8666A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3d82d6-eac3-4a77-bd4f-84de921f13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5054D69F44844B344498FD185FE06" ma:contentTypeVersion="18" ma:contentTypeDescription="Vytvoří nový dokument" ma:contentTypeScope="" ma:versionID="ee3130abc65b6f61441975e7320e5919">
  <xsd:schema xmlns:xsd="http://www.w3.org/2001/XMLSchema" xmlns:xs="http://www.w3.org/2001/XMLSchema" xmlns:p="http://schemas.microsoft.com/office/2006/metadata/properties" xmlns:ns3="d9cc8e09-e2e0-49cd-8619-feddded1da07" xmlns:ns4="8b3d82d6-eac3-4a77-bd4f-84de921f1343" targetNamespace="http://schemas.microsoft.com/office/2006/metadata/properties" ma:root="true" ma:fieldsID="b572f53f0b6e02e6d7b1f5adccef4beb" ns3:_="" ns4:_="">
    <xsd:import namespace="d9cc8e09-e2e0-49cd-8619-feddded1da07"/>
    <xsd:import namespace="8b3d82d6-eac3-4a77-bd4f-84de921f13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c8e09-e2e0-49cd-8619-feddded1da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d82d6-eac3-4a77-bd4f-84de921f1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215E1-EE9D-4511-B0D6-DB38E05EC4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024B2-7967-4A86-9FC5-CA080EC08765}">
  <ds:schemaRefs>
    <ds:schemaRef ds:uri="d9cc8e09-e2e0-49cd-8619-feddded1da07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b3d82d6-eac3-4a77-bd4f-84de921f134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FB3ACF-F5E2-42BB-812D-B34BBF21C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c8e09-e2e0-49cd-8619-feddded1da07"/>
    <ds:schemaRef ds:uri="8b3d82d6-eac3-4a77-bd4f-84de921f1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197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Jitka Alexová</cp:lastModifiedBy>
  <cp:revision>5</cp:revision>
  <cp:lastPrinted>2010-04-15T13:27:00Z</cp:lastPrinted>
  <dcterms:created xsi:type="dcterms:W3CDTF">2024-05-06T15:10:00Z</dcterms:created>
  <dcterms:modified xsi:type="dcterms:W3CDTF">2024-05-07T19:20:00Z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0x010100B345054D69F44844B344498FD185FE06</vt:lpwstr>
  </property>
</Properties>
</file>