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Hlk167804841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F50985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D4ECA">
        <w:rPr>
          <w:rFonts w:asciiTheme="minorHAnsi" w:hAnsiTheme="minorHAnsi" w:cstheme="minorHAnsi"/>
          <w:sz w:val="22"/>
          <w:szCs w:val="22"/>
        </w:rPr>
        <w:t>Zapletalová Aneta</w:t>
      </w:r>
    </w:p>
    <w:p w14:paraId="7BEB1D07" w14:textId="057BB74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D4ECA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05C5954D" w14:textId="4835E34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4ECA">
        <w:rPr>
          <w:rFonts w:cstheme="minorHAnsi"/>
        </w:rPr>
        <w:t xml:space="preserve"> Dlouhodobý majetek a jeho sledování ve vybrané firmě</w:t>
      </w:r>
    </w:p>
    <w:bookmarkEnd w:id="0"/>
    <w:p w14:paraId="07FD52EA" w14:textId="2FA741F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D4EC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FFCF4E" w:rsidR="000E094A" w:rsidRDefault="003B1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8252F" w14:textId="77777777" w:rsidR="003B1A93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DDB390C" w14:textId="600646A7" w:rsidR="003B1A93" w:rsidRPr="000E094A" w:rsidRDefault="00181B94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 xml:space="preserve"> je sestaven srozumitelně a přehledně</w:t>
            </w:r>
            <w:r>
              <w:rPr>
                <w:rFonts w:cstheme="minorHAnsi"/>
              </w:rPr>
              <w:t>, jen m</w:t>
            </w:r>
            <w:r>
              <w:rPr>
                <w:rFonts w:cstheme="minorHAnsi"/>
              </w:rPr>
              <w:t>ohl být rozpracován do jednotlivých dílčích cílů</w:t>
            </w:r>
            <w:r>
              <w:rPr>
                <w:rFonts w:cstheme="minorHAnsi"/>
              </w:rPr>
              <w:t>. Je navržen</w:t>
            </w:r>
            <w:r>
              <w:rPr>
                <w:rFonts w:cstheme="minorHAnsi"/>
              </w:rPr>
              <w:t xml:space="preserve"> v souladu se zadáním i tématem práce.</w:t>
            </w:r>
            <w:r>
              <w:rPr>
                <w:rFonts w:cstheme="minorHAnsi"/>
              </w:rPr>
              <w:t xml:space="preserve"> </w:t>
            </w:r>
            <w:r w:rsidR="003B1A93">
              <w:rPr>
                <w:rFonts w:cstheme="minorHAnsi"/>
              </w:rPr>
              <w:t>Metody práce jsou</w:t>
            </w:r>
            <w:r w:rsidR="00AE66DD">
              <w:rPr>
                <w:rFonts w:cstheme="minorHAnsi"/>
              </w:rPr>
              <w:t xml:space="preserve"> obecnějšího rázu ale</w:t>
            </w:r>
            <w:r w:rsidR="003B1A93">
              <w:rPr>
                <w:rFonts w:cstheme="minorHAnsi"/>
              </w:rPr>
              <w:t xml:space="preserve"> </w:t>
            </w:r>
            <w:r w:rsidR="00AE66DD">
              <w:rPr>
                <w:rFonts w:cstheme="minorHAnsi"/>
              </w:rPr>
              <w:t>z hlediska dosažení cíle práce</w:t>
            </w:r>
            <w:r w:rsidR="00AE66DD">
              <w:rPr>
                <w:rFonts w:cstheme="minorHAnsi"/>
              </w:rPr>
              <w:t xml:space="preserve"> </w:t>
            </w:r>
            <w:r w:rsidR="003B1A93">
              <w:rPr>
                <w:rFonts w:cstheme="minorHAnsi"/>
              </w:rPr>
              <w:t>zvoleny vhodně</w:t>
            </w:r>
            <w:r w:rsidR="00AE66DD">
              <w:rPr>
                <w:rFonts w:cstheme="minorHAnsi"/>
              </w:rPr>
              <w:t>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5062F1" w:rsidR="000E094A" w:rsidRDefault="003B1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9109F" w14:textId="77777777" w:rsidR="003B1A93" w:rsidRPr="000E094A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5F52D2" w14:textId="77777777" w:rsidR="003B1A93" w:rsidRPr="000E094A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K vypracování teoretické části je použit dostatečný počet především domácí literatury.  Zdroje jsou v práci citovány. Za nedostatek považuji zpracování některých kapitol či částí kapitol jen z jednoho zdroje např. části 4.5., 4.6. nebo celá kapitola 5. Na závěr teoretické části mohlo být zařazeno shrnutí teoretické části, pro lepší přehlednost a zdůraznění hlavních bodů z této části.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50A03B" w:rsidR="000E094A" w:rsidRDefault="003B1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1AA4E" w14:textId="77777777" w:rsidR="003B1A93" w:rsidRPr="000E094A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DF3B18" w14:textId="77777777" w:rsidR="003B1A93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vychází z poznatků teoretické části, na kterou navazuje. Kladně hodnotím začlenění analýzy výkazů a finanční analýzy do praktické části. Provedené analýzy dostatečně popisují současný stav dlouhodobého majetku v podniku. Autorka správně zanalyzovala v kapitole 8.2. a  8.6. chybějící vnitropodnikové směrnice a v kapitole 9.2. zastaralost softwaru pro velkoobchod a maloobchod. Vytvořila tak dobré výchozí podmínky pro část návrhovou.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E5F9C4" w:rsidR="000E094A" w:rsidRDefault="008C7B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5A6D6" w14:textId="77777777" w:rsidR="003B1A93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274245" w14:textId="233CD2F5" w:rsidR="003B1A93" w:rsidRPr="000E094A" w:rsidRDefault="003B1A93" w:rsidP="003B1A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Navržená doporučení jsou zaměřena především zaměřena na vypracování chybějící vnitropodnikové směrnice, kterou lze nalézt v příze č. 5. </w:t>
            </w:r>
            <w:r w:rsidR="00E407D6">
              <w:rPr>
                <w:rFonts w:cstheme="minorHAnsi"/>
              </w:rPr>
              <w:t xml:space="preserve"> Další doporučení jsou spíše</w:t>
            </w:r>
            <w:r w:rsidR="008956AB">
              <w:rPr>
                <w:rFonts w:cstheme="minorHAnsi"/>
              </w:rPr>
              <w:t xml:space="preserve"> </w:t>
            </w:r>
            <w:r w:rsidR="00E407D6">
              <w:rPr>
                <w:rFonts w:cstheme="minorHAnsi"/>
              </w:rPr>
              <w:t>drobnějšího charakteru</w:t>
            </w:r>
            <w:r w:rsidR="008956AB">
              <w:rPr>
                <w:rFonts w:cstheme="minorHAnsi"/>
              </w:rPr>
              <w:t xml:space="preserve"> a dosti obecná. Bylo lepší je více rozpracovat např. u finančního leasingu navrhnout konkrétní řešení nebo u návrhu pořízení vlastního softwaru</w:t>
            </w:r>
            <w:r w:rsidR="007D242D">
              <w:rPr>
                <w:rFonts w:cstheme="minorHAnsi"/>
              </w:rPr>
              <w:t xml:space="preserve"> navrhnout konkrétní software a</w:t>
            </w:r>
            <w:r w:rsidR="008956AB">
              <w:rPr>
                <w:rFonts w:cstheme="minorHAnsi"/>
              </w:rPr>
              <w:t xml:space="preserve"> provés</w:t>
            </w:r>
            <w:r w:rsidR="007D242D">
              <w:rPr>
                <w:rFonts w:cstheme="minorHAnsi"/>
              </w:rPr>
              <w:t xml:space="preserve">t krátkou nákladovou analýzu. </w:t>
            </w:r>
            <w:r w:rsidR="008956AB">
              <w:rPr>
                <w:rFonts w:cstheme="minorHAnsi"/>
              </w:rPr>
              <w:t xml:space="preserve"> </w:t>
            </w:r>
            <w:r w:rsidR="00E407D6">
              <w:rPr>
                <w:rFonts w:cstheme="minorHAnsi"/>
              </w:rPr>
              <w:t>Všechna navržená doporučení vycházejí z výsledků analýz.</w:t>
            </w:r>
            <w:r w:rsidR="008956AB"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D3F6D5" w:rsidR="000E094A" w:rsidRDefault="003B1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70F5B1C" w:rsidR="004D378C" w:rsidRDefault="003B1A9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3271CE2" w14:textId="23D5F630" w:rsidR="00E407D6" w:rsidRDefault="007D242D" w:rsidP="00DC7D52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 xml:space="preserve">Práce má dobrou jazykovou a grafickou úroveň jen s drobnými nedostatky např. </w:t>
            </w:r>
            <w:r w:rsidR="00053B28">
              <w:rPr>
                <w:rFonts w:cstheme="minorHAnsi"/>
                <w:iCs/>
                <w:sz w:val="20"/>
              </w:rPr>
              <w:t xml:space="preserve">uvedení zdrojů u tabulek je špatně </w:t>
            </w:r>
            <w:r w:rsidR="008C7BC9">
              <w:rPr>
                <w:rFonts w:cstheme="minorHAnsi"/>
                <w:iCs/>
                <w:sz w:val="20"/>
              </w:rPr>
              <w:t>formátováno</w:t>
            </w:r>
            <w:r w:rsidR="00053B28">
              <w:rPr>
                <w:rFonts w:cstheme="minorHAnsi"/>
                <w:iCs/>
                <w:sz w:val="20"/>
              </w:rPr>
              <w:t>. Jednotlivé kapitoly na sebe navazují a text je logicky provázán.</w:t>
            </w:r>
          </w:p>
          <w:p w14:paraId="317AF83D" w14:textId="5591F867" w:rsidR="003B1A93" w:rsidRDefault="003B1A93" w:rsidP="00DC7D52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AD718F" w:rsidR="009C7318" w:rsidRDefault="003B1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706F8C1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181B93E" w14:textId="5BED1137" w:rsidR="00394468" w:rsidRDefault="0039446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je zpracována dobře. Jednotlivé části na sebe logicky navazují. Provedené analýzy jsou dostatečně podrobné. Navrhovaná opatření jsou dost obecná (kromě vnitropodnikové účetní směrnice), ale vycházejí z výsledků analýz. Práce naplnila stanovené cíle i zásady pro vypracování.</w:t>
            </w:r>
          </w:p>
          <w:p w14:paraId="4405A97D" w14:textId="77777777" w:rsidR="00053B28" w:rsidRPr="000E094A" w:rsidRDefault="00053B2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ADDC9CD" w:rsidR="009C7318" w:rsidRDefault="00053B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57 uvádíte že by společnost mohla více využít finančního leasingu. U kterého konkrétního majetku byste to doporučila? Stručně srovnejte výhody a nevýhody pořízení dlouhodobého majetku nákupem na fakturu, pořízením na finanční leasing a nákupem na úvěr.</w:t>
      </w:r>
    </w:p>
    <w:p w14:paraId="55DA52BC" w14:textId="1F2A8926" w:rsidR="005C4ACA" w:rsidRDefault="00A157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57 dále uvádíte že společnost netvoří žádné rezervy na opravy dlouhodobého majetku. Doporučila byste jim tvořit spíše účetní nebo daňové rezervy? Srovn</w:t>
      </w:r>
      <w:r w:rsidR="00394468">
        <w:rPr>
          <w:rFonts w:cstheme="minorHAnsi"/>
        </w:rPr>
        <w:t>ejte obě varianty a zhodnoťte dopady z hlediska účetnictví a daní.</w:t>
      </w:r>
    </w:p>
    <w:p w14:paraId="5C89816B" w14:textId="77777777" w:rsidR="0024258E" w:rsidRPr="00B5625D" w:rsidRDefault="0024258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4E3072FA" w14:textId="15FAC90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B1A9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B1A9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C4DF7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B1A93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1ABDF25C" w14:textId="77777777" w:rsidR="003B1A93" w:rsidRDefault="003B1A93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3B28"/>
    <w:rsid w:val="000E094A"/>
    <w:rsid w:val="00112356"/>
    <w:rsid w:val="00181B94"/>
    <w:rsid w:val="0024258E"/>
    <w:rsid w:val="0029651C"/>
    <w:rsid w:val="00394468"/>
    <w:rsid w:val="003B1A93"/>
    <w:rsid w:val="004D378C"/>
    <w:rsid w:val="005A3B4A"/>
    <w:rsid w:val="005C4ACA"/>
    <w:rsid w:val="0067082B"/>
    <w:rsid w:val="00694399"/>
    <w:rsid w:val="0073639B"/>
    <w:rsid w:val="007553A6"/>
    <w:rsid w:val="007D242D"/>
    <w:rsid w:val="007F1BC8"/>
    <w:rsid w:val="0085398A"/>
    <w:rsid w:val="008956AB"/>
    <w:rsid w:val="008B781B"/>
    <w:rsid w:val="008C7BC9"/>
    <w:rsid w:val="00974EA2"/>
    <w:rsid w:val="00987B93"/>
    <w:rsid w:val="009C322A"/>
    <w:rsid w:val="009C7318"/>
    <w:rsid w:val="009F6FE9"/>
    <w:rsid w:val="00A1576C"/>
    <w:rsid w:val="00A40E93"/>
    <w:rsid w:val="00A7527E"/>
    <w:rsid w:val="00AE66DD"/>
    <w:rsid w:val="00B14451"/>
    <w:rsid w:val="00B5625D"/>
    <w:rsid w:val="00BA16DD"/>
    <w:rsid w:val="00C27492"/>
    <w:rsid w:val="00CA34A9"/>
    <w:rsid w:val="00CD12C3"/>
    <w:rsid w:val="00CE55BD"/>
    <w:rsid w:val="00DC7D52"/>
    <w:rsid w:val="00E22423"/>
    <w:rsid w:val="00E407D6"/>
    <w:rsid w:val="00E7633F"/>
    <w:rsid w:val="00ED4ECA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198A34-DBF8-4DDA-B690-A1CFE344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7</cp:revision>
  <cp:lastPrinted>2022-03-14T11:55:00Z</cp:lastPrinted>
  <dcterms:created xsi:type="dcterms:W3CDTF">2024-05-22T07:30:00Z</dcterms:created>
  <dcterms:modified xsi:type="dcterms:W3CDTF">2024-05-28T17:59:00Z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