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0FAB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7988">
        <w:rPr>
          <w:rFonts w:asciiTheme="minorHAnsi" w:hAnsiTheme="minorHAnsi" w:cstheme="minorHAnsi"/>
          <w:sz w:val="22"/>
          <w:szCs w:val="22"/>
        </w:rPr>
        <w:t>Aneta Provazníková</w:t>
      </w:r>
    </w:p>
    <w:p w14:paraId="01DAD7B2" w14:textId="26A9C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39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3A47803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7098" w:rsidRPr="00C17098">
        <w:rPr>
          <w:rFonts w:cstheme="minorHAnsi"/>
        </w:rPr>
        <w:t xml:space="preserve">Analýza </w:t>
      </w:r>
      <w:r w:rsidR="005F7988">
        <w:rPr>
          <w:rFonts w:cstheme="minorHAnsi"/>
        </w:rPr>
        <w:t>zásob</w:t>
      </w:r>
      <w:r w:rsidR="00C17098" w:rsidRPr="00C17098">
        <w:rPr>
          <w:rFonts w:cstheme="minorHAnsi"/>
        </w:rPr>
        <w:t xml:space="preserve"> ve vybrané společnosti</w:t>
      </w:r>
    </w:p>
    <w:p w14:paraId="3F08876F" w14:textId="4766B15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23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97EE37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161DF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290A1E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98537" w14:textId="7BDACE4C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</w:t>
            </w:r>
            <w:r w:rsidR="00516268">
              <w:rPr>
                <w:color w:val="000000" w:themeColor="text1"/>
              </w:rPr>
              <w:t xml:space="preserve"> </w:t>
            </w:r>
            <w:r w:rsidR="005F7988">
              <w:rPr>
                <w:color w:val="000000" w:themeColor="text1"/>
              </w:rPr>
              <w:t xml:space="preserve">zásob. </w:t>
            </w:r>
            <w:r>
              <w:rPr>
                <w:color w:val="000000" w:themeColor="text1"/>
              </w:rPr>
              <w:t xml:space="preserve">Prostřednictvím teoretické části práce je vytvořeno východisko pro část praktickou, která se zabývá </w:t>
            </w:r>
            <w:r w:rsidR="005F7988">
              <w:rPr>
                <w:color w:val="000000" w:themeColor="text1"/>
              </w:rPr>
              <w:t>finanční analýzou a logistikou zásob.</w:t>
            </w:r>
          </w:p>
          <w:p w14:paraId="75E83E68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293557" w:rsidR="000E094A" w:rsidRDefault="00C97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E144" w14:textId="5CFA4E28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analýzu</w:t>
            </w:r>
            <w:r w:rsidR="00516268">
              <w:rPr>
                <w:rFonts w:cstheme="minorHAnsi"/>
              </w:rPr>
              <w:t xml:space="preserve"> </w:t>
            </w:r>
            <w:r w:rsidR="00C97602">
              <w:rPr>
                <w:rFonts w:cstheme="minorHAnsi"/>
              </w:rPr>
              <w:t xml:space="preserve">zásob, oceňování zásob při vyskladnění, způsoby evidence a skladování zásob. V závěru práce </w:t>
            </w:r>
            <w:r w:rsidR="0039140C">
              <w:rPr>
                <w:rFonts w:cstheme="minorHAnsi"/>
              </w:rPr>
              <w:t>byla popsána logistika zásob, rozepsány způsoby a postupy nákupu zásob, celofiremní plánování zásob a hledání nových dodavatelů.</w:t>
            </w:r>
          </w:p>
          <w:p w14:paraId="5B4FA24D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9A92EC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C15A5" w14:textId="6A6A9E0D" w:rsidR="0039140C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zhodnotila </w:t>
            </w:r>
            <w:r w:rsidR="0039140C">
              <w:rPr>
                <w:rFonts w:cstheme="minorHAnsi"/>
              </w:rPr>
              <w:t>analýzu zásob a navrhla doporučení ke zlepšení, která se týkají hlídání zařazení materiálu do správného sortimentu. Navrhuje přísnější počáteční kontroly u potenciálních nových dodavatelů a sestavení smluv a zavedení zálohy pro zákazníky.</w:t>
            </w:r>
            <w:r w:rsidR="0081524D">
              <w:rPr>
                <w:rFonts w:cstheme="minorHAnsi"/>
              </w:rPr>
              <w:t xml:space="preserve"> </w:t>
            </w:r>
            <w:r w:rsidR="0039140C">
              <w:rPr>
                <w:rFonts w:cstheme="minorHAnsi"/>
              </w:rPr>
              <w:t>V rámci zlepšení evidence zásob autorka navrhla postup inventarizace zásob a způsoby vykazování inventarizačních rozdílů.</w:t>
            </w:r>
          </w:p>
          <w:p w14:paraId="265D05DD" w14:textId="05974343" w:rsidR="0047239B" w:rsidRPr="002D7BB4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Cíl bakalářské práce byl splněn.</w:t>
            </w:r>
            <w:r w:rsidR="00C97602">
              <w:rPr>
                <w:rFonts w:cstheme="minorHAnsi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1CF75D" w:rsidR="000E094A" w:rsidRDefault="008152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EDF5" w14:textId="2E8C0E45" w:rsidR="00A15C2D" w:rsidRPr="00C74398" w:rsidRDefault="00A15C2D" w:rsidP="00A15C2D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</w:t>
            </w:r>
            <w:r w:rsidR="004B39B5">
              <w:t>stanoveny</w:t>
            </w:r>
            <w:r w:rsidRPr="00C74398">
              <w:t xml:space="preserve">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49D9863" w14:textId="4E0C3226" w:rsidR="00A15C2D" w:rsidRPr="00C74398" w:rsidRDefault="00A15C2D" w:rsidP="00A15C2D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bookmarkStart w:id="1" w:name="_GoBack"/>
            <w:bookmarkEnd w:id="1"/>
            <w:r w:rsidRPr="00C74398">
              <w:t xml:space="preserve">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0BAE61" w:rsidR="009C7318" w:rsidRDefault="00A15C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C569DB8" w:rsidR="009D67D5" w:rsidRPr="000E094A" w:rsidRDefault="00A15C2D" w:rsidP="003914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Autorce</w:t>
            </w:r>
            <w:r w:rsidRPr="00C74398">
              <w:t xml:space="preserve"> se podařilo </w:t>
            </w:r>
            <w:r w:rsidR="0081524D">
              <w:t xml:space="preserve">navrhnout </w:t>
            </w:r>
            <w:r w:rsidR="0039140C">
              <w:t xml:space="preserve">opatření, která povedou ke zlepšení evidence zásob, jejich skladování a inventarizování. </w:t>
            </w:r>
            <w:r w:rsidRPr="00C74398">
              <w:t>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 xml:space="preserve">Cíl práce byl úspěšně naplněn. 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613531" w14:textId="77777777" w:rsidR="00A15C2D" w:rsidRDefault="00A15C2D" w:rsidP="00A15C2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88EC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C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C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B1B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C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BC10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C2D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LI0MjEyMTA3N7JU0lEKTi0uzszPAykwqgUARKJJQywAAAA="/>
  </w:docVars>
  <w:rsids>
    <w:rsidRoot w:val="00BA16DD"/>
    <w:rsid w:val="00037B1A"/>
    <w:rsid w:val="000E094A"/>
    <w:rsid w:val="00173FE7"/>
    <w:rsid w:val="001900AB"/>
    <w:rsid w:val="001D0599"/>
    <w:rsid w:val="0024258E"/>
    <w:rsid w:val="0029651C"/>
    <w:rsid w:val="0039140C"/>
    <w:rsid w:val="0047239B"/>
    <w:rsid w:val="004B39B5"/>
    <w:rsid w:val="004D378C"/>
    <w:rsid w:val="00516268"/>
    <w:rsid w:val="005C4ACA"/>
    <w:rsid w:val="005F7988"/>
    <w:rsid w:val="0067082B"/>
    <w:rsid w:val="00694399"/>
    <w:rsid w:val="006D299B"/>
    <w:rsid w:val="0073639B"/>
    <w:rsid w:val="007553A6"/>
    <w:rsid w:val="0081524D"/>
    <w:rsid w:val="0085398A"/>
    <w:rsid w:val="008B781B"/>
    <w:rsid w:val="008E2072"/>
    <w:rsid w:val="00974EA2"/>
    <w:rsid w:val="00987B93"/>
    <w:rsid w:val="00992AFB"/>
    <w:rsid w:val="009B0231"/>
    <w:rsid w:val="009C322A"/>
    <w:rsid w:val="009C7318"/>
    <w:rsid w:val="009D5F0F"/>
    <w:rsid w:val="009D67D5"/>
    <w:rsid w:val="00A15C2D"/>
    <w:rsid w:val="00A37366"/>
    <w:rsid w:val="00A40E93"/>
    <w:rsid w:val="00A7527E"/>
    <w:rsid w:val="00AC1ADA"/>
    <w:rsid w:val="00B027D7"/>
    <w:rsid w:val="00B14451"/>
    <w:rsid w:val="00BA16DD"/>
    <w:rsid w:val="00C17098"/>
    <w:rsid w:val="00C97602"/>
    <w:rsid w:val="00CA34A9"/>
    <w:rsid w:val="00CD12C3"/>
    <w:rsid w:val="00D90835"/>
    <w:rsid w:val="00DC7D52"/>
    <w:rsid w:val="00E22423"/>
    <w:rsid w:val="00EF1720"/>
    <w:rsid w:val="00F5442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dd6a5568-b3f0-44ce-bcb9-e08a74c5df3e"/>
    <ds:schemaRef ds:uri="http://schemas.openxmlformats.org/package/2006/metadata/core-properties"/>
    <ds:schemaRef ds:uri="73824570-c6db-4372-aa03-3734505f3e4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B987-2DF1-40BD-B334-FDD5A12A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72A96-A1D9-4B28-9F3B-F94E657C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5</cp:revision>
  <cp:lastPrinted>2022-03-14T11:55:00Z</cp:lastPrinted>
  <dcterms:created xsi:type="dcterms:W3CDTF">2024-05-20T07:34:00Z</dcterms:created>
  <dcterms:modified xsi:type="dcterms:W3CDTF">2024-05-20T14:08:00Z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