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0D603F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D320B">
        <w:rPr>
          <w:rFonts w:asciiTheme="minorHAnsi" w:hAnsiTheme="minorHAnsi" w:cstheme="minorHAnsi"/>
          <w:sz w:val="22"/>
          <w:szCs w:val="22"/>
        </w:rPr>
        <w:t>Mgr</w:t>
      </w:r>
      <w:r w:rsidR="00EF5CA8">
        <w:rPr>
          <w:rFonts w:asciiTheme="minorHAnsi" w:hAnsiTheme="minorHAnsi" w:cstheme="minorHAnsi"/>
          <w:sz w:val="22"/>
          <w:szCs w:val="22"/>
        </w:rPr>
        <w:t xml:space="preserve">. </w:t>
      </w:r>
      <w:r w:rsidR="009D320B">
        <w:rPr>
          <w:rFonts w:asciiTheme="minorHAnsi" w:hAnsiTheme="minorHAnsi" w:cstheme="minorHAnsi"/>
          <w:sz w:val="22"/>
          <w:szCs w:val="22"/>
        </w:rPr>
        <w:t>Oldřich Šíma</w:t>
      </w:r>
    </w:p>
    <w:p w14:paraId="00D6BB86" w14:textId="032C43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F5CA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327A925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E06C2">
        <w:t>Projekt zefektivnění adaptačního procesu nových pracovníků ve vybrané organizaci</w:t>
      </w:r>
    </w:p>
    <w:p w14:paraId="35028D0F" w14:textId="5ABE05A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5CA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E58651" w:rsidR="000E094A" w:rsidRDefault="006348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AC53A1" w14:textId="77777777" w:rsidR="00446065" w:rsidRPr="000E094A" w:rsidRDefault="00446065" w:rsidP="004460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v souladu s tématem práce, jsou srozumitelně formulované. Metody sběru dat byly vybrány vhodně a vedou k naplnění cílů.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962C19" w:rsidR="000E094A" w:rsidRDefault="00EA69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0102891" w:rsidR="000E094A" w:rsidRPr="000E094A" w:rsidRDefault="001156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="00983ACA">
              <w:rPr>
                <w:rFonts w:cstheme="minorHAnsi"/>
              </w:rPr>
              <w:t>je pečlivě zpracovaná</w:t>
            </w:r>
            <w:r w:rsidR="00E85DFC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srovnává přístupy různých autorů. Zdroje jsou adekvátně citovány</w:t>
            </w:r>
            <w:r w:rsidR="004D337D">
              <w:rPr>
                <w:rFonts w:cstheme="minorHAnsi"/>
              </w:rPr>
              <w:t>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50F3CB" w:rsidR="000E094A" w:rsidRDefault="009C08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4B9F7D9" w:rsidR="000E094A" w:rsidRPr="000E094A" w:rsidRDefault="005B1F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160B6">
              <w:rPr>
                <w:rFonts w:cstheme="minorHAnsi"/>
              </w:rPr>
              <w:t xml:space="preserve">Metody sběru dat i postup práce jsou dostatečně popsány. </w:t>
            </w:r>
            <w:r w:rsidR="00301DD3">
              <w:rPr>
                <w:rFonts w:cstheme="minorHAnsi"/>
              </w:rPr>
              <w:t xml:space="preserve">Díky použití </w:t>
            </w:r>
            <w:r w:rsidR="00763E62">
              <w:rPr>
                <w:rFonts w:cstheme="minorHAnsi"/>
              </w:rPr>
              <w:t>kombinace</w:t>
            </w:r>
            <w:r w:rsidR="00301DD3">
              <w:rPr>
                <w:rFonts w:cstheme="minorHAnsi"/>
              </w:rPr>
              <w:t xml:space="preserve"> metod sběru dat</w:t>
            </w:r>
            <w:r w:rsidRPr="00F160B6">
              <w:rPr>
                <w:rFonts w:cstheme="minorHAnsi"/>
              </w:rPr>
              <w:t xml:space="preserve"> přináší </w:t>
            </w:r>
            <w:r w:rsidR="00763E62">
              <w:rPr>
                <w:rFonts w:cstheme="minorHAnsi"/>
              </w:rPr>
              <w:t xml:space="preserve">analýza </w:t>
            </w:r>
            <w:r w:rsidRPr="00F160B6">
              <w:rPr>
                <w:rFonts w:cstheme="minorHAnsi"/>
              </w:rPr>
              <w:t xml:space="preserve">ucelený </w:t>
            </w:r>
            <w:r w:rsidR="001724AD">
              <w:rPr>
                <w:rFonts w:cstheme="minorHAnsi"/>
              </w:rPr>
              <w:t xml:space="preserve">a podrobný </w:t>
            </w:r>
            <w:r w:rsidRPr="00F160B6">
              <w:rPr>
                <w:rFonts w:cstheme="minorHAnsi"/>
              </w:rPr>
              <w:t>přehled o současném stavu. Závěry analýz jsou dostatečně podložené.</w:t>
            </w:r>
            <w:r w:rsidR="00303ED8">
              <w:rPr>
                <w:rFonts w:cstheme="minorHAnsi"/>
              </w:rPr>
              <w:t xml:space="preserve"> Oceňuji orientaci student</w:t>
            </w:r>
            <w:r w:rsidR="00065AB7">
              <w:rPr>
                <w:rFonts w:cstheme="minorHAnsi"/>
              </w:rPr>
              <w:t xml:space="preserve">a v tak složité problematice a také </w:t>
            </w:r>
            <w:r w:rsidR="00416836">
              <w:rPr>
                <w:rFonts w:cstheme="minorHAnsi"/>
              </w:rPr>
              <w:t>příslušné</w:t>
            </w:r>
            <w:r w:rsidR="00303ED8">
              <w:rPr>
                <w:rFonts w:cstheme="minorHAnsi"/>
              </w:rPr>
              <w:t xml:space="preserve"> legislativě</w:t>
            </w:r>
            <w:r w:rsidR="00FC4D96">
              <w:rPr>
                <w:rFonts w:cstheme="minorHAnsi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9FE936" w:rsidR="000E094A" w:rsidRDefault="001B7E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94AA1A" w14:textId="77777777" w:rsidR="00085409" w:rsidRDefault="00272197" w:rsidP="005A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4C6B">
              <w:rPr>
                <w:rFonts w:cstheme="minorHAnsi"/>
              </w:rPr>
              <w:t>Projekt navazuje přímo na výsledky analýzy. Návrhy jsou dostatečně podloženy argumenty,</w:t>
            </w:r>
            <w:r w:rsidR="00085409">
              <w:rPr>
                <w:rFonts w:cstheme="minorHAnsi"/>
              </w:rPr>
              <w:t xml:space="preserve"> jsou přínosné a</w:t>
            </w:r>
            <w:r w:rsidRPr="008A4C6B">
              <w:rPr>
                <w:rFonts w:cstheme="minorHAnsi"/>
              </w:rPr>
              <w:t xml:space="preserve"> vedou k</w:t>
            </w:r>
            <w:r>
              <w:rPr>
                <w:rFonts w:cstheme="minorHAnsi"/>
              </w:rPr>
              <w:t> naplnění cíle.</w:t>
            </w:r>
            <w:r w:rsidR="00412350">
              <w:rPr>
                <w:rFonts w:cstheme="minorHAnsi"/>
              </w:rPr>
              <w:t xml:space="preserve"> </w:t>
            </w:r>
          </w:p>
          <w:p w14:paraId="244CE4E4" w14:textId="40B48A19" w:rsidR="003A2621" w:rsidRPr="003A2621" w:rsidRDefault="003A2621" w:rsidP="005A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A2621">
              <w:rPr>
                <w:rFonts w:cstheme="minorHAnsi"/>
              </w:rPr>
              <w:t xml:space="preserve">V manuálu nového zaměstnance ředitel Vyká a mluví v množném čísle, dále pak manuál tyká a mluví v jednotném čísle. </w:t>
            </w:r>
            <w:r>
              <w:rPr>
                <w:rFonts w:cstheme="minorHAnsi"/>
              </w:rPr>
              <w:t>B</w:t>
            </w:r>
            <w:r w:rsidRPr="003A2621">
              <w:rPr>
                <w:rFonts w:cstheme="minorHAnsi"/>
              </w:rPr>
              <w:t>ylo by vhodné toto sjednotit</w:t>
            </w:r>
            <w:r>
              <w:rPr>
                <w:rFonts w:cstheme="minorHAnsi"/>
              </w:rPr>
              <w:t>.</w:t>
            </w:r>
            <w:r w:rsidRPr="003A2621">
              <w:rPr>
                <w:rFonts w:cstheme="minorHAnsi"/>
              </w:rPr>
              <w:t xml:space="preserve"> Manuál by bylo vhodné zpracovat do graficky </w:t>
            </w:r>
            <w:r w:rsidR="00815C77">
              <w:rPr>
                <w:rFonts w:cstheme="minorHAnsi"/>
              </w:rPr>
              <w:t xml:space="preserve">vizuálně </w:t>
            </w:r>
            <w:r w:rsidRPr="003A2621">
              <w:rPr>
                <w:rFonts w:cstheme="minorHAnsi"/>
              </w:rPr>
              <w:t>příjemnější verze.</w:t>
            </w:r>
            <w:r w:rsidR="00AD2743">
              <w:rPr>
                <w:rFonts w:cstheme="minorHAnsi"/>
              </w:rPr>
              <w:t xml:space="preserve"> Osobně bych se přimlouvala i za elektronickou verzi hodnoticího formuláře.</w:t>
            </w:r>
          </w:p>
          <w:p w14:paraId="6662D96F" w14:textId="34F5B9DF" w:rsidR="00FD788F" w:rsidRDefault="00FD788F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2E8C1E1" w:rsidR="003A2621" w:rsidRPr="000E094A" w:rsidRDefault="003A2621" w:rsidP="00FD78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E21521" w:rsidR="000E094A" w:rsidRDefault="00745D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58EABD" w14:textId="7BEDA51E" w:rsidR="001155BF" w:rsidRDefault="00607FFE" w:rsidP="00FA7D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provázaný. Použitá terminologie je správná. </w:t>
            </w:r>
            <w:r w:rsidR="004E48B5">
              <w:rPr>
                <w:rFonts w:cstheme="minorHAnsi"/>
              </w:rPr>
              <w:t xml:space="preserve">Způsob </w:t>
            </w:r>
            <w:r w:rsidR="008C1158">
              <w:rPr>
                <w:rFonts w:cstheme="minorHAnsi"/>
              </w:rPr>
              <w:t>psaní seznamu literatury</w:t>
            </w:r>
            <w:r w:rsidR="004E48B5">
              <w:rPr>
                <w:rFonts w:cstheme="minorHAnsi"/>
              </w:rPr>
              <w:t xml:space="preserve"> </w:t>
            </w:r>
            <w:r w:rsidR="008C1158">
              <w:rPr>
                <w:rFonts w:cstheme="minorHAnsi"/>
              </w:rPr>
              <w:t xml:space="preserve">není </w:t>
            </w:r>
            <w:r w:rsidR="008C1158" w:rsidRPr="008C1158">
              <w:rPr>
                <w:rFonts w:cstheme="minorHAnsi"/>
              </w:rPr>
              <w:t>Harvardskou metodou v rámci nové normy ISO 690:2022</w:t>
            </w:r>
            <w:r w:rsidR="008C1158">
              <w:rPr>
                <w:rFonts w:cstheme="minorHAnsi"/>
              </w:rPr>
              <w:t xml:space="preserve"> (rok za </w:t>
            </w:r>
            <w:r w:rsidR="009568FF">
              <w:rPr>
                <w:rFonts w:cstheme="minorHAnsi"/>
              </w:rPr>
              <w:t>jménem</w:t>
            </w:r>
            <w:r w:rsidR="008C1158">
              <w:rPr>
                <w:rFonts w:cstheme="minorHAnsi"/>
              </w:rPr>
              <w:t xml:space="preserve"> autora)</w:t>
            </w:r>
            <w:r w:rsidR="0015581E">
              <w:rPr>
                <w:rFonts w:cstheme="minorHAnsi"/>
              </w:rPr>
              <w:t xml:space="preserve">. Při citování zdrojů v textu uvádí student </w:t>
            </w:r>
            <w:r w:rsidR="004E48B5">
              <w:rPr>
                <w:rFonts w:cstheme="minorHAnsi"/>
              </w:rPr>
              <w:t>n</w:t>
            </w:r>
            <w:r w:rsidR="008D1668">
              <w:rPr>
                <w:rFonts w:cstheme="minorHAnsi"/>
              </w:rPr>
              <w:t>a některých místech zdroj až za poslední odrážkou</w:t>
            </w:r>
            <w:r w:rsidR="008C178F">
              <w:rPr>
                <w:rFonts w:cstheme="minorHAnsi"/>
              </w:rPr>
              <w:t xml:space="preserve"> místo před dvojtečkou.</w:t>
            </w:r>
            <w:r w:rsidR="00C52CBE">
              <w:rPr>
                <w:rFonts w:cstheme="minorHAnsi"/>
              </w:rPr>
              <w:t xml:space="preserve"> </w:t>
            </w:r>
            <w:r w:rsidR="00F6595D">
              <w:rPr>
                <w:rFonts w:cstheme="minorHAnsi"/>
              </w:rPr>
              <w:t>Jazyková a grafická</w:t>
            </w:r>
            <w:r w:rsidR="00BD3E5C">
              <w:rPr>
                <w:rFonts w:cstheme="minorHAnsi"/>
              </w:rPr>
              <w:t xml:space="preserve"> úroveň práce je v pořádku.</w:t>
            </w:r>
          </w:p>
          <w:p w14:paraId="1CBFD397" w14:textId="3C65E6ED" w:rsidR="00FA7DFD" w:rsidRPr="000E094A" w:rsidRDefault="00FA7DFD" w:rsidP="00FA7D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696095" w:rsidR="009C7318" w:rsidRDefault="004061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BD3B9AA" w:rsidR="00386EEB" w:rsidRPr="000E094A" w:rsidRDefault="00CF11A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Velmi pečlivě zpracovaná práce.</w:t>
            </w:r>
          </w:p>
        </w:tc>
      </w:tr>
    </w:tbl>
    <w:p w14:paraId="5C15DC76" w14:textId="0E4A7888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</w:t>
      </w:r>
      <w:r w:rsidR="001155BF">
        <w:rPr>
          <w:i/>
          <w:sz w:val="18"/>
        </w:rPr>
        <w:t>r</w:t>
      </w:r>
      <w:r w:rsidRPr="00E22423">
        <w:rPr>
          <w:i/>
          <w:sz w:val="18"/>
        </w:rPr>
        <w:t>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D1DD482" w14:textId="5C5DFE2E" w:rsidR="004961F4" w:rsidRDefault="002846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Zvažujete</w:t>
      </w:r>
      <w:r w:rsidR="00E26468">
        <w:rPr>
          <w:rFonts w:cstheme="minorHAnsi"/>
        </w:rPr>
        <w:t xml:space="preserve"> i</w:t>
      </w:r>
      <w:r>
        <w:rPr>
          <w:rFonts w:cstheme="minorHAnsi"/>
        </w:rPr>
        <w:t xml:space="preserve"> elektronickou verzi </w:t>
      </w:r>
      <w:r w:rsidR="00E26468">
        <w:rPr>
          <w:rFonts w:cstheme="minorHAnsi"/>
        </w:rPr>
        <w:t>hodnoticího formuláře</w:t>
      </w:r>
      <w:r w:rsidR="006208B3">
        <w:rPr>
          <w:rFonts w:cstheme="minorHAnsi"/>
        </w:rPr>
        <w:t>?</w:t>
      </w:r>
      <w:r w:rsidR="00E26468">
        <w:rPr>
          <w:rFonts w:cstheme="minorHAnsi"/>
        </w:rPr>
        <w:t xml:space="preserve"> Přece jen trendem je bezpapírové HR.</w:t>
      </w:r>
    </w:p>
    <w:p w14:paraId="320AB47A" w14:textId="001776E0" w:rsidR="002F773E" w:rsidRDefault="0068423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Řeší Váš projekt situaci, kdy si noví zaměstnanci stěžovali, že neví, kdy a jaká školení mají absolvovat?</w:t>
      </w:r>
      <w:r w:rsidR="00BF2877">
        <w:rPr>
          <w:rFonts w:cstheme="minorHAnsi"/>
        </w:rPr>
        <w:t xml:space="preserve"> Kdo </w:t>
      </w:r>
      <w:r w:rsidR="00812135">
        <w:rPr>
          <w:rFonts w:cstheme="minorHAnsi"/>
        </w:rPr>
        <w:t>určuje termín těchto školení a jak je dává novým zaměstnancům vědět?</w:t>
      </w:r>
    </w:p>
    <w:p w14:paraId="49CE432A" w14:textId="2D7EF41C" w:rsidR="003A1ADE" w:rsidRPr="005C4ACA" w:rsidRDefault="003A1AD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navrhujete </w:t>
      </w:r>
      <w:r w:rsidR="00BF2877">
        <w:rPr>
          <w:rFonts w:cstheme="minorHAnsi"/>
        </w:rPr>
        <w:t>měřit</w:t>
      </w:r>
      <w:r>
        <w:rPr>
          <w:rFonts w:cstheme="minorHAnsi"/>
        </w:rPr>
        <w:t xml:space="preserve"> naplnění cíle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86F0A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5CA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5CA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934248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5CA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  <w:r w:rsidR="00D54C39">
        <w:rPr>
          <w:rFonts w:cstheme="minorHAnsi"/>
        </w:rPr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BEBE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5CA8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900F" w14:textId="77777777" w:rsidR="00E52A5F" w:rsidRDefault="00E52A5F" w:rsidP="00A40E93">
      <w:pPr>
        <w:spacing w:after="0" w:line="240" w:lineRule="auto"/>
      </w:pPr>
      <w:r>
        <w:separator/>
      </w:r>
    </w:p>
  </w:endnote>
  <w:endnote w:type="continuationSeparator" w:id="0">
    <w:p w14:paraId="5133C42C" w14:textId="77777777" w:rsidR="00E52A5F" w:rsidRDefault="00E52A5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FF85" w14:textId="77777777" w:rsidR="00E52A5F" w:rsidRDefault="00E52A5F" w:rsidP="00A40E93">
      <w:pPr>
        <w:spacing w:after="0" w:line="240" w:lineRule="auto"/>
      </w:pPr>
      <w:r>
        <w:separator/>
      </w:r>
    </w:p>
  </w:footnote>
  <w:footnote w:type="continuationSeparator" w:id="0">
    <w:p w14:paraId="4EF35A24" w14:textId="77777777" w:rsidR="00E52A5F" w:rsidRDefault="00E52A5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61C"/>
    <w:rsid w:val="00065AB7"/>
    <w:rsid w:val="00085409"/>
    <w:rsid w:val="000908CB"/>
    <w:rsid w:val="000A3023"/>
    <w:rsid w:val="000C0458"/>
    <w:rsid w:val="000E06C2"/>
    <w:rsid w:val="000E094A"/>
    <w:rsid w:val="000F6D46"/>
    <w:rsid w:val="001155BF"/>
    <w:rsid w:val="001156BC"/>
    <w:rsid w:val="00126D30"/>
    <w:rsid w:val="00144F5B"/>
    <w:rsid w:val="0015581E"/>
    <w:rsid w:val="001724AD"/>
    <w:rsid w:val="001846B2"/>
    <w:rsid w:val="0019730F"/>
    <w:rsid w:val="001A20C4"/>
    <w:rsid w:val="001A3F0F"/>
    <w:rsid w:val="001B7EEB"/>
    <w:rsid w:val="001E109F"/>
    <w:rsid w:val="002255EB"/>
    <w:rsid w:val="0024258E"/>
    <w:rsid w:val="00272197"/>
    <w:rsid w:val="0028006D"/>
    <w:rsid w:val="00284629"/>
    <w:rsid w:val="0029651C"/>
    <w:rsid w:val="002A3B04"/>
    <w:rsid w:val="002D6FF7"/>
    <w:rsid w:val="002E0117"/>
    <w:rsid w:val="002E3AA2"/>
    <w:rsid w:val="002F773E"/>
    <w:rsid w:val="00301DD3"/>
    <w:rsid w:val="00303ED8"/>
    <w:rsid w:val="003078FF"/>
    <w:rsid w:val="00321B5F"/>
    <w:rsid w:val="003602CD"/>
    <w:rsid w:val="00363CF8"/>
    <w:rsid w:val="00365EB2"/>
    <w:rsid w:val="00366C75"/>
    <w:rsid w:val="003679C5"/>
    <w:rsid w:val="00386EEB"/>
    <w:rsid w:val="003A1ADE"/>
    <w:rsid w:val="003A2041"/>
    <w:rsid w:val="003A2621"/>
    <w:rsid w:val="003B1977"/>
    <w:rsid w:val="0040618A"/>
    <w:rsid w:val="00412350"/>
    <w:rsid w:val="00416836"/>
    <w:rsid w:val="00431282"/>
    <w:rsid w:val="00446065"/>
    <w:rsid w:val="00462C6D"/>
    <w:rsid w:val="004961F4"/>
    <w:rsid w:val="004D337D"/>
    <w:rsid w:val="004D378C"/>
    <w:rsid w:val="004E48B5"/>
    <w:rsid w:val="005451B2"/>
    <w:rsid w:val="005952B3"/>
    <w:rsid w:val="005A35AB"/>
    <w:rsid w:val="005B1FC3"/>
    <w:rsid w:val="005C4ACA"/>
    <w:rsid w:val="005E318F"/>
    <w:rsid w:val="00607FFE"/>
    <w:rsid w:val="006208B3"/>
    <w:rsid w:val="006348C7"/>
    <w:rsid w:val="0067082B"/>
    <w:rsid w:val="0068423D"/>
    <w:rsid w:val="00694399"/>
    <w:rsid w:val="006A5668"/>
    <w:rsid w:val="006C4198"/>
    <w:rsid w:val="00712935"/>
    <w:rsid w:val="0073639B"/>
    <w:rsid w:val="00745DA8"/>
    <w:rsid w:val="007553A6"/>
    <w:rsid w:val="00763E62"/>
    <w:rsid w:val="00764CE8"/>
    <w:rsid w:val="007F2215"/>
    <w:rsid w:val="00812135"/>
    <w:rsid w:val="00815C77"/>
    <w:rsid w:val="0085398A"/>
    <w:rsid w:val="008B781B"/>
    <w:rsid w:val="008C1158"/>
    <w:rsid w:val="008C178F"/>
    <w:rsid w:val="008D1668"/>
    <w:rsid w:val="008E0FC9"/>
    <w:rsid w:val="008E2072"/>
    <w:rsid w:val="008E6C95"/>
    <w:rsid w:val="009424A9"/>
    <w:rsid w:val="00947149"/>
    <w:rsid w:val="009568FF"/>
    <w:rsid w:val="00974EA2"/>
    <w:rsid w:val="0097798F"/>
    <w:rsid w:val="00983ACA"/>
    <w:rsid w:val="00987B93"/>
    <w:rsid w:val="00991B2A"/>
    <w:rsid w:val="009A43EF"/>
    <w:rsid w:val="009B053D"/>
    <w:rsid w:val="009C08EE"/>
    <w:rsid w:val="009C322A"/>
    <w:rsid w:val="009C49CC"/>
    <w:rsid w:val="009C7318"/>
    <w:rsid w:val="009D320B"/>
    <w:rsid w:val="00A1527D"/>
    <w:rsid w:val="00A40E93"/>
    <w:rsid w:val="00A7527E"/>
    <w:rsid w:val="00AB3121"/>
    <w:rsid w:val="00AD2743"/>
    <w:rsid w:val="00B018F8"/>
    <w:rsid w:val="00B14451"/>
    <w:rsid w:val="00B259E9"/>
    <w:rsid w:val="00B72E1B"/>
    <w:rsid w:val="00BA16DD"/>
    <w:rsid w:val="00BB3B62"/>
    <w:rsid w:val="00BC43C2"/>
    <w:rsid w:val="00BD3E5C"/>
    <w:rsid w:val="00BF2877"/>
    <w:rsid w:val="00C02883"/>
    <w:rsid w:val="00C17EC7"/>
    <w:rsid w:val="00C52CBE"/>
    <w:rsid w:val="00C65AC7"/>
    <w:rsid w:val="00C860C7"/>
    <w:rsid w:val="00CA34A9"/>
    <w:rsid w:val="00CC5272"/>
    <w:rsid w:val="00CD12C3"/>
    <w:rsid w:val="00CF11A3"/>
    <w:rsid w:val="00D54C39"/>
    <w:rsid w:val="00D81F9F"/>
    <w:rsid w:val="00DC7D52"/>
    <w:rsid w:val="00E04777"/>
    <w:rsid w:val="00E22423"/>
    <w:rsid w:val="00E26468"/>
    <w:rsid w:val="00E32501"/>
    <w:rsid w:val="00E52A5F"/>
    <w:rsid w:val="00E60843"/>
    <w:rsid w:val="00E85DFC"/>
    <w:rsid w:val="00EA6906"/>
    <w:rsid w:val="00EE15A9"/>
    <w:rsid w:val="00EE25DC"/>
    <w:rsid w:val="00EF1720"/>
    <w:rsid w:val="00EF5CA8"/>
    <w:rsid w:val="00F6595D"/>
    <w:rsid w:val="00FA7DFD"/>
    <w:rsid w:val="00FC2852"/>
    <w:rsid w:val="00FC4D96"/>
    <w:rsid w:val="00FD788F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114B"/>
    <w:rsid w:val="004D0226"/>
    <w:rsid w:val="00510546"/>
    <w:rsid w:val="005E083B"/>
    <w:rsid w:val="0069293A"/>
    <w:rsid w:val="00697151"/>
    <w:rsid w:val="00A00291"/>
    <w:rsid w:val="00AD5FEE"/>
    <w:rsid w:val="00EC4E80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38</cp:revision>
  <cp:lastPrinted>2022-03-14T11:55:00Z</cp:lastPrinted>
  <dcterms:created xsi:type="dcterms:W3CDTF">2024-05-14T07:41:00Z</dcterms:created>
  <dcterms:modified xsi:type="dcterms:W3CDTF">2024-05-14T10:23:00Z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