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363C7" w:rsidRDefault="00A363C7" w:rsidP="00F45CE5">
            <w:pPr>
              <w:rPr>
                <w:b/>
                <w:sz w:val="22"/>
                <w:szCs w:val="22"/>
              </w:rPr>
            </w:pPr>
            <w:r w:rsidRPr="00A363C7">
              <w:rPr>
                <w:b/>
                <w:sz w:val="22"/>
                <w:szCs w:val="22"/>
              </w:rPr>
              <w:t xml:space="preserve">Bc. </w:t>
            </w:r>
            <w:r w:rsidR="00F45CE5">
              <w:rPr>
                <w:b/>
                <w:sz w:val="22"/>
                <w:szCs w:val="22"/>
              </w:rPr>
              <w:t>Lukáš Dvořák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5CE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u dětí staršího školního věku v tradičních a alternativních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8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66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848D1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45CE5" w:rsidRDefault="00F45CE5" w:rsidP="00C848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výběr tématu </w:t>
            </w: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 a hledání vazeb k tradičnímu/alternativnímu školství. </w:t>
            </w:r>
            <w:r w:rsidR="00714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Úvod práce jasně prezentuj</w:t>
            </w:r>
            <w:r w:rsidR="00865BB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="00865BB5">
              <w:rPr>
                <w:sz w:val="22"/>
                <w:szCs w:val="22"/>
              </w:rPr>
              <w:t>důvod volby tématu</w:t>
            </w:r>
            <w:r>
              <w:rPr>
                <w:sz w:val="22"/>
                <w:szCs w:val="22"/>
              </w:rPr>
              <w:t>.</w:t>
            </w:r>
            <w:r w:rsidR="0071414E">
              <w:rPr>
                <w:sz w:val="22"/>
                <w:szCs w:val="22"/>
              </w:rPr>
              <w:t xml:space="preserve"> </w:t>
            </w:r>
            <w:r w:rsidR="00673125">
              <w:rPr>
                <w:sz w:val="22"/>
                <w:szCs w:val="22"/>
              </w:rPr>
              <w:t>Kap.</w:t>
            </w:r>
            <w:r w:rsidR="00C848D1">
              <w:rPr>
                <w:sz w:val="22"/>
                <w:szCs w:val="22"/>
              </w:rPr>
              <w:t xml:space="preserve"> </w:t>
            </w:r>
            <w:r w:rsidR="00673125">
              <w:rPr>
                <w:sz w:val="22"/>
                <w:szCs w:val="22"/>
              </w:rPr>
              <w:t xml:space="preserve">1 </w:t>
            </w:r>
            <w:r w:rsidR="00865BB5">
              <w:rPr>
                <w:sz w:val="22"/>
                <w:szCs w:val="22"/>
              </w:rPr>
              <w:t>srozumitelně</w:t>
            </w:r>
            <w:r w:rsidR="00673125">
              <w:rPr>
                <w:sz w:val="22"/>
                <w:szCs w:val="22"/>
              </w:rPr>
              <w:t xml:space="preserve"> popisuje vybraný koncept, oceňuji </w:t>
            </w:r>
            <w:r w:rsidR="00C848D1">
              <w:rPr>
                <w:sz w:val="22"/>
                <w:szCs w:val="22"/>
              </w:rPr>
              <w:t xml:space="preserve">zejména </w:t>
            </w:r>
            <w:r w:rsidR="00673125">
              <w:rPr>
                <w:sz w:val="22"/>
                <w:szCs w:val="22"/>
              </w:rPr>
              <w:t xml:space="preserve">práci se zahraničními zdroji. Jako pozitivní vnímám uvedení přehledu škál pro měření </w:t>
            </w:r>
            <w:proofErr w:type="spellStart"/>
            <w:r w:rsidR="00865BB5">
              <w:rPr>
                <w:sz w:val="22"/>
                <w:szCs w:val="22"/>
              </w:rPr>
              <w:t>LoC</w:t>
            </w:r>
            <w:proofErr w:type="spellEnd"/>
            <w:r w:rsidR="00673125">
              <w:rPr>
                <w:sz w:val="22"/>
                <w:szCs w:val="22"/>
              </w:rPr>
              <w:t xml:space="preserve"> </w:t>
            </w:r>
            <w:r w:rsidR="00865BB5">
              <w:rPr>
                <w:sz w:val="22"/>
                <w:szCs w:val="22"/>
              </w:rPr>
              <w:t>i</w:t>
            </w:r>
            <w:r w:rsidR="00673125">
              <w:rPr>
                <w:sz w:val="22"/>
                <w:szCs w:val="22"/>
              </w:rPr>
              <w:t xml:space="preserve"> zmínění výsledků z řady realizovaných výzkumů (kap. 1.3), i když zasahuje větší šíři problematiky než je vybrané téma diplomové práce a oboje by mohlo být spíše stanoveno jako východisko výzkumného problému</w:t>
            </w:r>
            <w:r w:rsidR="00865BB5">
              <w:rPr>
                <w:sz w:val="22"/>
                <w:szCs w:val="22"/>
              </w:rPr>
              <w:t xml:space="preserve"> v praktické části práce. Kap.</w:t>
            </w:r>
            <w:r w:rsidR="00C848D1">
              <w:rPr>
                <w:sz w:val="22"/>
                <w:szCs w:val="22"/>
              </w:rPr>
              <w:t xml:space="preserve"> </w:t>
            </w:r>
            <w:r w:rsidR="00865BB5">
              <w:rPr>
                <w:sz w:val="22"/>
                <w:szCs w:val="22"/>
              </w:rPr>
              <w:t xml:space="preserve">2 je vystavěná na řadě významných zdrojů, období puberty představuje velmi podrobně. </w:t>
            </w:r>
            <w:r w:rsidR="004A6245">
              <w:rPr>
                <w:sz w:val="22"/>
                <w:szCs w:val="22"/>
              </w:rPr>
              <w:t>S</w:t>
            </w:r>
            <w:r w:rsidR="000D3A46">
              <w:rPr>
                <w:sz w:val="22"/>
                <w:szCs w:val="22"/>
              </w:rPr>
              <w:t xml:space="preserve">tejně tak je velmi detailně </w:t>
            </w:r>
            <w:r w:rsidR="004A6245">
              <w:rPr>
                <w:sz w:val="22"/>
                <w:szCs w:val="22"/>
              </w:rPr>
              <w:t xml:space="preserve">zpracovaná i </w:t>
            </w:r>
            <w:r w:rsidR="00865BB5">
              <w:rPr>
                <w:sz w:val="22"/>
                <w:szCs w:val="22"/>
              </w:rPr>
              <w:t>kap. 3</w:t>
            </w:r>
            <w:r w:rsidR="00C848D1">
              <w:rPr>
                <w:sz w:val="22"/>
                <w:szCs w:val="22"/>
              </w:rPr>
              <w:t xml:space="preserve"> (byť</w:t>
            </w:r>
            <w:r w:rsidR="004A6245">
              <w:rPr>
                <w:sz w:val="22"/>
                <w:szCs w:val="22"/>
              </w:rPr>
              <w:t xml:space="preserve"> se může </w:t>
            </w:r>
            <w:r w:rsidR="00C848D1">
              <w:rPr>
                <w:sz w:val="22"/>
                <w:szCs w:val="22"/>
              </w:rPr>
              <w:t xml:space="preserve">jevit jako nadbytečné, </w:t>
            </w:r>
            <w:r w:rsidR="004A6245">
              <w:rPr>
                <w:sz w:val="22"/>
                <w:szCs w:val="22"/>
              </w:rPr>
              <w:t xml:space="preserve">poukazuje </w:t>
            </w:r>
            <w:r w:rsidR="00C848D1">
              <w:rPr>
                <w:sz w:val="22"/>
                <w:szCs w:val="22"/>
              </w:rPr>
              <w:t xml:space="preserve">to </w:t>
            </w:r>
            <w:r w:rsidR="004A6245">
              <w:rPr>
                <w:sz w:val="22"/>
                <w:szCs w:val="22"/>
              </w:rPr>
              <w:t>na autorovu orientaci v</w:t>
            </w:r>
            <w:r w:rsidR="0038090E">
              <w:rPr>
                <w:sz w:val="22"/>
                <w:szCs w:val="22"/>
              </w:rPr>
              <w:t> </w:t>
            </w:r>
            <w:r w:rsidR="004A6245">
              <w:rPr>
                <w:sz w:val="22"/>
                <w:szCs w:val="22"/>
              </w:rPr>
              <w:t>problematice</w:t>
            </w:r>
            <w:r w:rsidR="0038090E">
              <w:rPr>
                <w:sz w:val="22"/>
                <w:szCs w:val="22"/>
              </w:rPr>
              <w:t>, neboť podává podrobný přehled alternativních škol zastoupených v</w:t>
            </w:r>
            <w:r w:rsidR="000D3A46">
              <w:rPr>
                <w:sz w:val="22"/>
                <w:szCs w:val="22"/>
              </w:rPr>
              <w:t> </w:t>
            </w:r>
            <w:r w:rsidR="0038090E">
              <w:rPr>
                <w:sz w:val="22"/>
                <w:szCs w:val="22"/>
              </w:rPr>
              <w:t>ČR</w:t>
            </w:r>
            <w:r w:rsidR="000D3A46">
              <w:rPr>
                <w:sz w:val="22"/>
                <w:szCs w:val="22"/>
              </w:rPr>
              <w:t xml:space="preserve"> včetně fotografií</w:t>
            </w:r>
            <w:r w:rsidR="00C848D1">
              <w:rPr>
                <w:sz w:val="22"/>
                <w:szCs w:val="22"/>
              </w:rPr>
              <w:t>)</w:t>
            </w:r>
            <w:r w:rsidR="00865BB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Teoretická část je </w:t>
            </w:r>
            <w:r w:rsidR="00865BB5">
              <w:rPr>
                <w:sz w:val="22"/>
                <w:szCs w:val="22"/>
              </w:rPr>
              <w:t xml:space="preserve">obecně </w:t>
            </w:r>
            <w:r>
              <w:rPr>
                <w:sz w:val="22"/>
                <w:szCs w:val="22"/>
              </w:rPr>
              <w:t>logic</w:t>
            </w:r>
            <w:r w:rsidR="00865BB5">
              <w:rPr>
                <w:sz w:val="22"/>
                <w:szCs w:val="22"/>
              </w:rPr>
              <w:t>ky vystavěná, obsahově nasycená</w:t>
            </w:r>
            <w:r w:rsidR="000D3A46">
              <w:rPr>
                <w:sz w:val="22"/>
                <w:szCs w:val="22"/>
              </w:rPr>
              <w:t>, oceňuji množství odborných zdrojů i zahraničních (</w:t>
            </w:r>
            <w:r w:rsidR="00C848D1">
              <w:rPr>
                <w:sz w:val="22"/>
                <w:szCs w:val="22"/>
              </w:rPr>
              <w:t xml:space="preserve">celkem </w:t>
            </w:r>
            <w:r w:rsidR="000D3A46">
              <w:rPr>
                <w:sz w:val="22"/>
                <w:szCs w:val="22"/>
              </w:rPr>
              <w:t>přes 60)</w:t>
            </w:r>
            <w:r w:rsidR="00865BB5">
              <w:rPr>
                <w:sz w:val="22"/>
                <w:szCs w:val="22"/>
              </w:rPr>
              <w:t>. O</w:t>
            </w:r>
            <w:r>
              <w:rPr>
                <w:sz w:val="22"/>
                <w:szCs w:val="22"/>
              </w:rPr>
              <w:t>cenila bych hlu</w:t>
            </w:r>
            <w:r w:rsidR="00673125">
              <w:rPr>
                <w:sz w:val="22"/>
                <w:szCs w:val="22"/>
              </w:rPr>
              <w:t>bší provázanost mezi hlavními kapitolami</w:t>
            </w:r>
            <w:r w:rsidR="00865BB5">
              <w:rPr>
                <w:sz w:val="22"/>
                <w:szCs w:val="22"/>
              </w:rPr>
              <w:t>, mezi kap. 2, 3 a ústředním tématem práce.</w:t>
            </w:r>
            <w:r w:rsidR="00673125">
              <w:rPr>
                <w:sz w:val="22"/>
                <w:szCs w:val="22"/>
              </w:rPr>
              <w:t xml:space="preserve"> </w:t>
            </w:r>
            <w:r w:rsidR="00865BB5">
              <w:rPr>
                <w:sz w:val="22"/>
                <w:szCs w:val="22"/>
              </w:rPr>
              <w:t>Text je velmi čtivý, jazyk odborný a kultivovaný.</w:t>
            </w:r>
          </w:p>
          <w:p w:rsidR="00B411DB" w:rsidRPr="00C50B27" w:rsidRDefault="006266E4" w:rsidP="00C848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výzkumu vnímám jako nosné. Metodologie je přehledná. Student zvolil standardizovaný dotazník, zvolil adekvátní způsob pro zpracování dat. Analýza </w:t>
            </w:r>
            <w:r w:rsidR="0041587E">
              <w:rPr>
                <w:sz w:val="22"/>
                <w:szCs w:val="22"/>
              </w:rPr>
              <w:t xml:space="preserve">dat je logická, interpretace dat </w:t>
            </w:r>
            <w:r w:rsidR="00C848D1">
              <w:rPr>
                <w:sz w:val="22"/>
                <w:szCs w:val="22"/>
              </w:rPr>
              <w:t xml:space="preserve">taktéž, </w:t>
            </w:r>
            <w:r w:rsidR="0041587E">
              <w:rPr>
                <w:sz w:val="22"/>
                <w:szCs w:val="22"/>
              </w:rPr>
              <w:t xml:space="preserve">obohacená o diskuzi. </w:t>
            </w:r>
            <w:r w:rsidR="00F45CE5">
              <w:rPr>
                <w:sz w:val="22"/>
                <w:szCs w:val="22"/>
              </w:rPr>
              <w:t>Práce místy obsahuje překlepy.</w:t>
            </w:r>
            <w:r w:rsidR="00865BB5">
              <w:rPr>
                <w:sz w:val="22"/>
                <w:szCs w:val="22"/>
              </w:rPr>
              <w:t xml:space="preserve"> </w:t>
            </w:r>
            <w:r w:rsidR="004A6245">
              <w:rPr>
                <w:sz w:val="22"/>
                <w:szCs w:val="22"/>
              </w:rPr>
              <w:t>Odkazy na elektronické zdroje jsou k nalezení v elektronické verzi DP, v tištěné podobě se nezobrazují.</w:t>
            </w:r>
            <w:r>
              <w:rPr>
                <w:sz w:val="22"/>
                <w:szCs w:val="22"/>
              </w:rPr>
              <w:t xml:space="preserve"> Student konzultoval velmi nepravidelně, oceňuji však jeho samostatnost při zpracování práce.</w:t>
            </w:r>
          </w:p>
          <w:p w:rsidR="00B411DB" w:rsidRPr="00C848D1" w:rsidRDefault="00C848D1" w:rsidP="00C848D1">
            <w:pPr>
              <w:jc w:val="both"/>
              <w:rPr>
                <w:b/>
                <w:sz w:val="22"/>
                <w:szCs w:val="22"/>
              </w:rPr>
            </w:pPr>
            <w:r w:rsidRPr="00C848D1">
              <w:rPr>
                <w:b/>
                <w:sz w:val="22"/>
                <w:szCs w:val="22"/>
              </w:rPr>
              <w:t>Diplomovou práci vnímám jako velmi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B411DB" w:rsidRPr="007B0DA4" w:rsidRDefault="00865BB5" w:rsidP="00C848D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7B0DA4">
              <w:rPr>
                <w:sz w:val="22"/>
                <w:szCs w:val="22"/>
              </w:rPr>
              <w:t xml:space="preserve">Jak jste postupoval při zpracování </w:t>
            </w:r>
            <w:proofErr w:type="gramStart"/>
            <w:r w:rsidRPr="007B0DA4">
              <w:rPr>
                <w:sz w:val="22"/>
                <w:szCs w:val="22"/>
              </w:rPr>
              <w:t>kap.1.3</w:t>
            </w:r>
            <w:proofErr w:type="gramEnd"/>
            <w:r w:rsidRPr="007B0DA4">
              <w:rPr>
                <w:sz w:val="22"/>
                <w:szCs w:val="22"/>
              </w:rPr>
              <w:t xml:space="preserve"> (přehled dotazníků </w:t>
            </w:r>
            <w:proofErr w:type="spellStart"/>
            <w:r w:rsidRPr="007B0DA4">
              <w:rPr>
                <w:sz w:val="22"/>
                <w:szCs w:val="22"/>
              </w:rPr>
              <w:t>LoC</w:t>
            </w:r>
            <w:proofErr w:type="spellEnd"/>
            <w:r w:rsidRPr="007B0DA4">
              <w:rPr>
                <w:sz w:val="22"/>
                <w:szCs w:val="22"/>
              </w:rPr>
              <w:t xml:space="preserve"> v jednotlivých kategoriích, výběr konkrétních výzkumů)?</w:t>
            </w:r>
          </w:p>
          <w:p w:rsidR="007B0DA4" w:rsidRDefault="007B0DA4" w:rsidP="00C848D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7B0DA4">
              <w:rPr>
                <w:sz w:val="22"/>
                <w:szCs w:val="22"/>
              </w:rPr>
              <w:t xml:space="preserve">Jaký význam má věk a pohlaví jako proměnná při měření </w:t>
            </w:r>
            <w:proofErr w:type="spellStart"/>
            <w:r w:rsidRPr="007B0DA4">
              <w:rPr>
                <w:sz w:val="22"/>
                <w:szCs w:val="22"/>
              </w:rPr>
              <w:t>LoC</w:t>
            </w:r>
            <w:proofErr w:type="spellEnd"/>
            <w:r w:rsidRPr="007B0DA4">
              <w:rPr>
                <w:sz w:val="22"/>
                <w:szCs w:val="22"/>
              </w:rPr>
              <w:t>?</w:t>
            </w:r>
          </w:p>
          <w:p w:rsidR="0041587E" w:rsidRPr="0041587E" w:rsidRDefault="006266E4" w:rsidP="00C848D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6266E4">
              <w:rPr>
                <w:sz w:val="22"/>
                <w:szCs w:val="22"/>
              </w:rPr>
              <w:t>Čím si vysvětlujete, že v míře externality u dětí tradičních a alternativních škol není rozdíl?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3F47">
              <w:rPr>
                <w:sz w:val="22"/>
                <w:szCs w:val="22"/>
              </w:rPr>
              <w:t xml:space="preserve"> 22. 04. 2024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3F47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CA" w:rsidRDefault="00C61DCA">
      <w:r>
        <w:separator/>
      </w:r>
    </w:p>
  </w:endnote>
  <w:endnote w:type="continuationSeparator" w:id="0">
    <w:p w:rsidR="00C61DCA" w:rsidRDefault="00C6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CA" w:rsidRDefault="00C61DCA">
      <w:r>
        <w:separator/>
      </w:r>
    </w:p>
  </w:footnote>
  <w:footnote w:type="continuationSeparator" w:id="0">
    <w:p w:rsidR="00C61DCA" w:rsidRDefault="00C61D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6852"/>
    <w:multiLevelType w:val="hybridMultilevel"/>
    <w:tmpl w:val="6220E2C6"/>
    <w:lvl w:ilvl="0" w:tplc="F628FC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506BB"/>
    <w:multiLevelType w:val="hybridMultilevel"/>
    <w:tmpl w:val="C0FE5DCA"/>
    <w:lvl w:ilvl="0" w:tplc="18D29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A5133D"/>
    <w:multiLevelType w:val="hybridMultilevel"/>
    <w:tmpl w:val="5E88198E"/>
    <w:lvl w:ilvl="0" w:tplc="9F7E35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660852"/>
    <w:multiLevelType w:val="hybridMultilevel"/>
    <w:tmpl w:val="DD1AC66E"/>
    <w:lvl w:ilvl="0" w:tplc="9F7E3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7E"/>
    <w:rsid w:val="000D3A46"/>
    <w:rsid w:val="00362AB0"/>
    <w:rsid w:val="0038090E"/>
    <w:rsid w:val="003F5DA2"/>
    <w:rsid w:val="0041587E"/>
    <w:rsid w:val="004A6245"/>
    <w:rsid w:val="00512982"/>
    <w:rsid w:val="00514664"/>
    <w:rsid w:val="00526D47"/>
    <w:rsid w:val="0055255D"/>
    <w:rsid w:val="005C219A"/>
    <w:rsid w:val="005E5C7E"/>
    <w:rsid w:val="006266E4"/>
    <w:rsid w:val="00673125"/>
    <w:rsid w:val="006847E2"/>
    <w:rsid w:val="0070056B"/>
    <w:rsid w:val="0071414E"/>
    <w:rsid w:val="00763EE3"/>
    <w:rsid w:val="007B0DA4"/>
    <w:rsid w:val="00825608"/>
    <w:rsid w:val="00865BB5"/>
    <w:rsid w:val="00A363C7"/>
    <w:rsid w:val="00A36DE0"/>
    <w:rsid w:val="00A72E5D"/>
    <w:rsid w:val="00B109C4"/>
    <w:rsid w:val="00B33F47"/>
    <w:rsid w:val="00B411DB"/>
    <w:rsid w:val="00BA3203"/>
    <w:rsid w:val="00C50B27"/>
    <w:rsid w:val="00C61DCA"/>
    <w:rsid w:val="00C848D1"/>
    <w:rsid w:val="00CC557C"/>
    <w:rsid w:val="00DC1BF5"/>
    <w:rsid w:val="00E709EA"/>
    <w:rsid w:val="00E83040"/>
    <w:rsid w:val="00F45CE5"/>
    <w:rsid w:val="00F4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41BF3"/>
  <w15:chartTrackingRefBased/>
  <w15:docId w15:val="{1823E407-482A-4A71-9AD8-31B89660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110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5</cp:revision>
  <cp:lastPrinted>2012-04-25T08:21:00Z</cp:lastPrinted>
  <dcterms:created xsi:type="dcterms:W3CDTF">2024-04-23T13:04:00Z</dcterms:created>
  <dcterms:modified xsi:type="dcterms:W3CDTF">2024-04-23T21:03:00Z</dcterms:modified>
</cp:coreProperties>
</file>