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D42C05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6813">
        <w:rPr>
          <w:rFonts w:asciiTheme="minorHAnsi" w:hAnsiTheme="minorHAnsi" w:cstheme="minorHAnsi"/>
          <w:sz w:val="22"/>
          <w:szCs w:val="22"/>
        </w:rPr>
        <w:t>Jana Pastyříková</w:t>
      </w:r>
    </w:p>
    <w:p w14:paraId="01DAD7B2" w14:textId="25C708C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6813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43917A2A" w14:textId="7B002DC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C6813">
        <w:rPr>
          <w:rFonts w:cstheme="minorHAnsi"/>
        </w:rPr>
        <w:t>Analýza služeb zubní ordinace ve starém Městě u Uherského Hradiště</w:t>
      </w:r>
    </w:p>
    <w:p w14:paraId="3F08876F" w14:textId="34A27FA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C681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2C6813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870029" w:rsidR="000E094A" w:rsidRDefault="002C68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F364D2F" w14:textId="77777777" w:rsidR="002C6813" w:rsidRDefault="002C68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7470792" w:rsidR="008B781B" w:rsidRPr="000E094A" w:rsidRDefault="002C68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byly rozčleněny na dvě oblasti, a to na teoretickou a praktickou část. Teoretická část vychází z literární rešerše a formuluje tři výzkumné hypotézy. Praktická část zaměřuje pozornost na analýzu poskytovaných služeb zubní ordinací a průzkum spokojenosti</w:t>
            </w:r>
            <w:r w:rsidR="00416530">
              <w:rPr>
                <w:rFonts w:cstheme="minorHAnsi"/>
              </w:rPr>
              <w:t xml:space="preserve"> klientů</w:t>
            </w:r>
            <w:r>
              <w:rPr>
                <w:rFonts w:cstheme="minorHAnsi"/>
              </w:rPr>
              <w:t xml:space="preserve"> s těmito službami.  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87C4D2" w:rsidR="000E094A" w:rsidRDefault="004165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661DF4FE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B2F9A42" w:rsidR="008B781B" w:rsidRPr="000E094A" w:rsidRDefault="002C68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416530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>obsahuje kritickou literární rešerši. Jejím podstatným nedostatkem je, že autorka práce převzala části textu od</w:t>
            </w:r>
            <w:r w:rsidR="00416530">
              <w:rPr>
                <w:rFonts w:cstheme="minorHAnsi"/>
              </w:rPr>
              <w:t xml:space="preserve"> autorek</w:t>
            </w:r>
            <w:r>
              <w:rPr>
                <w:rFonts w:cstheme="minorHAnsi"/>
              </w:rPr>
              <w:t xml:space="preserve"> již dříve</w:t>
            </w:r>
            <w:r w:rsidR="00416530">
              <w:rPr>
                <w:rFonts w:cstheme="minorHAnsi"/>
              </w:rPr>
              <w:t xml:space="preserve"> tří</w:t>
            </w:r>
            <w:r>
              <w:rPr>
                <w:rFonts w:cstheme="minorHAnsi"/>
              </w:rPr>
              <w:t xml:space="preserve"> obhájených bakalářských prací</w:t>
            </w:r>
            <w:r w:rsidR="0041653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</w:t>
            </w:r>
            <w:r w:rsidR="00416530">
              <w:rPr>
                <w:rFonts w:cstheme="minorHAnsi"/>
              </w:rPr>
              <w:t xml:space="preserve">to z roku 2016 od Terezy Hoferkové </w:t>
            </w:r>
            <w:r w:rsidR="003E18D3">
              <w:rPr>
                <w:rFonts w:cstheme="minorHAnsi"/>
              </w:rPr>
              <w:t xml:space="preserve">a </w:t>
            </w:r>
            <w:r w:rsidR="00416530">
              <w:rPr>
                <w:rFonts w:cstheme="minorHAnsi"/>
              </w:rPr>
              <w:t xml:space="preserve"> Radky Mlčochové a </w:t>
            </w:r>
            <w:r w:rsidR="003E18D3">
              <w:rPr>
                <w:rFonts w:cstheme="minorHAnsi"/>
              </w:rPr>
              <w:t xml:space="preserve">z roku 2019 </w:t>
            </w:r>
            <w:r w:rsidR="00416530">
              <w:rPr>
                <w:rFonts w:cstheme="minorHAnsi"/>
              </w:rPr>
              <w:t xml:space="preserve">od Nikoly Vargové. </w:t>
            </w:r>
            <w:bookmarkStart w:id="1" w:name="_GoBack"/>
            <w:bookmarkEnd w:id="1"/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0BA17C" w:rsidR="000E094A" w:rsidRDefault="00300E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EEB7B6F" w:rsidR="000E094A" w:rsidRPr="000E094A" w:rsidRDefault="004165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nejprve představuje konkrétní zubní ambulanci, následně se zaměřuje na konkrétní prvky marketingového mixu vybrané zubní ambulance. Autorka</w:t>
            </w:r>
            <w:r w:rsidR="006B67AA">
              <w:rPr>
                <w:rFonts w:cstheme="minorHAnsi"/>
              </w:rPr>
              <w:t xml:space="preserve"> bakalářské</w:t>
            </w:r>
            <w:r>
              <w:rPr>
                <w:rFonts w:cstheme="minorHAnsi"/>
              </w:rPr>
              <w:t xml:space="preserve"> práce v rámci této části provedla dotazníkové šetření u 101 respondentů navštěvujících </w:t>
            </w:r>
            <w:r w:rsidR="00300E8A">
              <w:rPr>
                <w:rFonts w:cstheme="minorHAnsi"/>
              </w:rPr>
              <w:t>zvolenou zubní ordinaci. Poté byla provedena vlastní verifikace (vyhodnocení) stanovených výzkumných hypotéz.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685102" w:rsidR="000E094A" w:rsidRDefault="00300E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E623B86" w:rsidR="009C7318" w:rsidRPr="000E094A" w:rsidRDefault="00300E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předložené bakalářské práce obsahuje konkrétně tři doporučení. Prvním z nich je zavedení webových stránek zubní ordinace a internetového objednávacího systému. Druhý návrh představuje oblast vlastního vybavení zubní ordinace. Třetí návrh se týká zajištění pitného režimu v hodnocené zubní ordinaci.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D8E7CB" w:rsidR="000E094A" w:rsidRDefault="003F36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84A6163" w:rsidR="000E094A" w:rsidRPr="000E094A" w:rsidRDefault="00300E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bakalářské práce je logicky provázaný. Autorka práce použila </w:t>
            </w:r>
            <w:r w:rsidR="003F3620">
              <w:rPr>
                <w:rFonts w:cstheme="minorHAnsi"/>
              </w:rPr>
              <w:t>vhodnou terminologii. Zásadním problémem hodnocené bakalářské práce jsou nedostatky v citování použitých zdrojů. Práce má odpovídající jazykovou a grafickou úroveň.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6DD53F" w:rsidR="009C7318" w:rsidRDefault="003F36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70DED920" w14:textId="3911DE05" w:rsidR="009D67D5" w:rsidRPr="000E094A" w:rsidRDefault="003F362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bakalářská práce splnila cíl i její zadání. Jejím problémem je</w:t>
            </w:r>
            <w:r w:rsidR="006B67AA">
              <w:rPr>
                <w:rFonts w:cstheme="minorHAnsi"/>
              </w:rPr>
              <w:t>, jak již bylo uvedeno,</w:t>
            </w:r>
            <w:r>
              <w:rPr>
                <w:rFonts w:cstheme="minorHAnsi"/>
              </w:rPr>
              <w:t xml:space="preserve"> převzatý text od již dříve uvedených autorek jiných bakalářských prací bez odkazu na tyto autorky.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A101C33" w:rsidR="009C7318" w:rsidRDefault="0070486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Vyjádřete se k převzatému textu z jiných prací s ohledem na skutečnost, že </w:t>
      </w:r>
      <w:r w:rsidR="006B67AA">
        <w:rPr>
          <w:rFonts w:cstheme="minorHAnsi"/>
        </w:rPr>
        <w:t>jste jej necitovala.</w:t>
      </w:r>
    </w:p>
    <w:p w14:paraId="55DA52BC" w14:textId="15843A95" w:rsidR="005C4ACA" w:rsidRDefault="006B67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zvolila k řešení právě tuto konkrétní zubní ambulanci?</w:t>
      </w:r>
    </w:p>
    <w:p w14:paraId="1991DEDB" w14:textId="45BB131A" w:rsidR="005C4ACA" w:rsidRPr="005C4ACA" w:rsidRDefault="006B67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majitelka zubní ambulance ztotožnila s vašimi návrhy?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F6A172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F3620">
            <w:rPr>
              <w:rFonts w:cstheme="minorHAnsi"/>
              <w:b/>
            </w:rPr>
            <w:t>nesplňuje</w:t>
          </w:r>
        </w:sdtContent>
      </w:sdt>
      <w:r>
        <w:t xml:space="preserve"> kritéria pro obhajobu BP. Práci</w:t>
      </w:r>
      <w:r w:rsidR="003F3620">
        <w:t xml:space="preserve"> přes to</w:t>
      </w:r>
      <w:r>
        <w:t xml:space="preserve">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F3620">
            <w:rPr>
              <w:rFonts w:cstheme="minorHAnsi"/>
              <w:b/>
            </w:rPr>
            <w:t>doporučuji</w:t>
          </w:r>
        </w:sdtContent>
      </w:sdt>
      <w:r>
        <w:t xml:space="preserve"> k</w:t>
      </w:r>
      <w:r w:rsidR="003F3620">
        <w:t> </w:t>
      </w:r>
      <w:r>
        <w:t>obhajobě</w:t>
      </w:r>
      <w:r w:rsidR="003F3620">
        <w:t>, aby její autorka mohla objasnit problémy spojené se skutečností týkající se převzatého textu bez jeho citování.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0767B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F3620">
            <w:rPr>
              <w:rFonts w:cstheme="minorHAnsi"/>
              <w:b/>
            </w:rPr>
            <w:t>je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2A70BF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F3620">
            <w:rPr>
              <w:rFonts w:cstheme="minorHAnsi"/>
            </w:rPr>
            <w:t>25.05.2024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2C6813"/>
    <w:rsid w:val="00300E8A"/>
    <w:rsid w:val="003E18D3"/>
    <w:rsid w:val="003F3620"/>
    <w:rsid w:val="00416530"/>
    <w:rsid w:val="004D378C"/>
    <w:rsid w:val="005C4ACA"/>
    <w:rsid w:val="0067082B"/>
    <w:rsid w:val="00694399"/>
    <w:rsid w:val="006B67AA"/>
    <w:rsid w:val="0070486B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581cfee2-c630-4554-92b2-68787b9159cf"/>
    <ds:schemaRef ds:uri="http://schemas.microsoft.com/office/2006/documentManagement/types"/>
    <ds:schemaRef ds:uri="91f26e49-f70c-446a-af9a-0186764ea1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92AEC-DFED-493C-A45D-937DB0FE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Kubík Josef</cp:lastModifiedBy>
  <cp:revision>3</cp:revision>
  <cp:lastPrinted>2022-03-14T11:55:00Z</cp:lastPrinted>
  <dcterms:created xsi:type="dcterms:W3CDTF">2024-05-24T13:41:00Z</dcterms:created>
  <dcterms:modified xsi:type="dcterms:W3CDTF">2024-05-28T07:29:00Z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