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20D98E80" w:rsidR="0028399C" w:rsidRPr="0013588D" w:rsidRDefault="0028399C" w:rsidP="003055C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FB6F46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</w:t>
      </w:r>
      <w:r w:rsidR="00FB6F46">
        <w:rPr>
          <w:rFonts w:ascii="Calibri" w:hAnsi="Calibri"/>
          <w:b/>
          <w:sz w:val="32"/>
          <w:szCs w:val="32"/>
        </w:rPr>
        <w:t>bakalářsk</w:t>
      </w:r>
      <w:r w:rsidR="003055CF">
        <w:rPr>
          <w:rFonts w:ascii="Calibri" w:hAnsi="Calibri"/>
          <w:b/>
          <w:sz w:val="32"/>
          <w:szCs w:val="32"/>
        </w:rPr>
        <w:t>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45BE8E8" w:rsidR="00515A76" w:rsidRPr="0013588D" w:rsidRDefault="00FB6F4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Klára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Kasperová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B667DFA" w:rsidR="00515A76" w:rsidRPr="0013588D" w:rsidRDefault="00FB6F4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Online marketingová komunikace svatebního salonu New Story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4AC2F75" w:rsidR="00303FEA" w:rsidRPr="00303FEA" w:rsidRDefault="003055C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Lenka Harantová,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32367D52" w:rsidR="00515A76" w:rsidRPr="0013588D" w:rsidRDefault="0066153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43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3.5pt" o:ole="">
            <v:imagedata r:id="rId7" o:title=""/>
          </v:shape>
          <o:OLEObject Type="Embed" ProgID="Excel.Sheet.8" ShapeID="_x0000_i1025" DrawAspect="Content" ObjectID="_1775978214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A829128" w14:textId="75F04FC0" w:rsidR="003055CF" w:rsidRDefault="003055C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literatury využila autorka dostatečné množství zdrojů, cizojazyčnou literaturu i všech pět zdrojů ze zadání </w:t>
      </w:r>
      <w:r w:rsidR="00AB0168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>P.</w:t>
      </w:r>
    </w:p>
    <w:p w14:paraId="280C8CB5" w14:textId="77777777" w:rsidR="00AB0168" w:rsidRDefault="00FB5C1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Teorie je na </w:t>
      </w:r>
      <w:r w:rsidR="00AB0168">
        <w:rPr>
          <w:rFonts w:ascii="Calibri" w:hAnsi="Calibri" w:cs="Calibri"/>
          <w:sz w:val="24"/>
          <w:szCs w:val="24"/>
        </w:rPr>
        <w:t>velmi dobré úrovni a je silnou stránkou práce.</w:t>
      </w:r>
    </w:p>
    <w:p w14:paraId="57A2617F" w14:textId="42DC6C54" w:rsidR="00FB5C12" w:rsidRDefault="00FB5C1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AB0168">
        <w:rPr>
          <w:rFonts w:ascii="Calibri" w:hAnsi="Calibri" w:cs="Calibri"/>
          <w:sz w:val="24"/>
          <w:szCs w:val="24"/>
        </w:rPr>
        <w:t>Cíl práce, cílová skupina i metoda výzkumu jsou nastaveny v metodice správně. Taktéž výzkumné otázky práce jsou vhodně formulovány.</w:t>
      </w:r>
    </w:p>
    <w:p w14:paraId="74F5404A" w14:textId="3CA68477" w:rsidR="00AB0168" w:rsidRDefault="00AB0168" w:rsidP="00AB016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Veškeré příležitosti ve SWOT analýze firma ovlivní, tudíž se nejedná o vnější faktory nýbrž o vnitřní. Jednotlivé faktory v rámci celé analýzy by si zasloužil</w:t>
      </w:r>
      <w:r w:rsidR="004E32D8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rozepsat a uvést na základě jaké analýzy je studentka do SWOT zařadila. Taktéž se již </w:t>
      </w:r>
      <w:r w:rsidR="004E32D8">
        <w:rPr>
          <w:rFonts w:ascii="Calibri" w:hAnsi="Calibri" w:cs="Calibri"/>
          <w:sz w:val="24"/>
          <w:szCs w:val="24"/>
        </w:rPr>
        <w:t>v BP</w:t>
      </w:r>
      <w:r>
        <w:rPr>
          <w:rFonts w:ascii="Calibri" w:hAnsi="Calibri" w:cs="Calibri"/>
          <w:sz w:val="24"/>
          <w:szCs w:val="24"/>
        </w:rPr>
        <w:t xml:space="preserve"> očekává, že bude SWOT </w:t>
      </w:r>
      <w:r w:rsidR="00473F2F">
        <w:rPr>
          <w:rFonts w:ascii="Calibri" w:hAnsi="Calibri" w:cs="Calibri"/>
          <w:sz w:val="24"/>
          <w:szCs w:val="24"/>
        </w:rPr>
        <w:t>rozpracována do</w:t>
      </w:r>
      <w:r>
        <w:rPr>
          <w:rFonts w:ascii="Calibri" w:hAnsi="Calibri" w:cs="Calibri"/>
          <w:sz w:val="24"/>
          <w:szCs w:val="24"/>
        </w:rPr>
        <w:t xml:space="preserve"> EFE a IFE matice. </w:t>
      </w:r>
    </w:p>
    <w:p w14:paraId="56A37B61" w14:textId="494E3310" w:rsidR="003055CF" w:rsidRDefault="00C65E05" w:rsidP="004E32D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Kvantitativní výzkum je na dobré úrovni. Studentka nasbírala předepsaný počet respondentek a využila pro zpracování i kontingenční tabulky. </w:t>
      </w:r>
      <w:r w:rsidR="004E32D8">
        <w:rPr>
          <w:rFonts w:ascii="Calibri" w:hAnsi="Calibri" w:cs="Calibri"/>
          <w:sz w:val="24"/>
          <w:szCs w:val="24"/>
        </w:rPr>
        <w:t>Často se však</w:t>
      </w:r>
      <w:r>
        <w:rPr>
          <w:rFonts w:ascii="Calibri" w:hAnsi="Calibri" w:cs="Calibri"/>
          <w:sz w:val="24"/>
          <w:szCs w:val="24"/>
        </w:rPr>
        <w:t xml:space="preserve"> objevuje duplikace uvedených dat jak v textu, tak i v</w:t>
      </w:r>
      <w:r w:rsidR="004E32D8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grafech</w:t>
      </w:r>
      <w:r w:rsidR="004E32D8">
        <w:rPr>
          <w:rFonts w:ascii="Calibri" w:hAnsi="Calibri" w:cs="Calibri"/>
          <w:sz w:val="24"/>
          <w:szCs w:val="24"/>
        </w:rPr>
        <w:t>.</w:t>
      </w:r>
    </w:p>
    <w:p w14:paraId="5809D9D5" w14:textId="66F6FE84" w:rsidR="004E32D8" w:rsidRDefault="004E32D8" w:rsidP="004E32D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Zodpovězení výzkumných otázek je jasné a logické a vyplývá z kvantitativního výzkumu.</w:t>
      </w:r>
    </w:p>
    <w:p w14:paraId="2C8EF73B" w14:textId="4EAF56FC" w:rsidR="004E32D8" w:rsidRPr="004E32D8" w:rsidRDefault="004E32D8" w:rsidP="004E32D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Návrhy a doporučení jsou pro uvedený salon praktická a užitečná. Celkově hodnotím práci jako zdařilou. </w:t>
      </w:r>
    </w:p>
    <w:p w14:paraId="6066E89F" w14:textId="77777777" w:rsidR="004E32D8" w:rsidRDefault="004E32D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4515623F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E6581F3" w14:textId="77777777" w:rsidR="00C65E05" w:rsidRPr="00C65E05" w:rsidRDefault="00AB0168" w:rsidP="0055718D">
      <w:pPr>
        <w:numPr>
          <w:ilvl w:val="0"/>
          <w:numId w:val="4"/>
        </w:numPr>
        <w:spacing w:before="120" w:after="60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Navrhněte minimálně 3 příležitosti do SWOT analýzy, který budou vnějšími faktory, které firma neovlivní. </w:t>
      </w:r>
    </w:p>
    <w:p w14:paraId="6B4ACD72" w14:textId="0E4A1829" w:rsidR="00FB5C12" w:rsidRPr="004E32D8" w:rsidRDefault="00C65E05" w:rsidP="0055718D">
      <w:pPr>
        <w:numPr>
          <w:ilvl w:val="0"/>
          <w:numId w:val="4"/>
        </w:numPr>
        <w:spacing w:before="120" w:after="60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Která silná stránka ve SWOT má nejvyšší váhu a jakou strategií byste ji podpořila?</w:t>
      </w:r>
      <w:r w:rsidR="0079679C" w:rsidRPr="00AB0168">
        <w:rPr>
          <w:rFonts w:ascii="Calibri" w:hAnsi="Calibri" w:cs="Calibri"/>
          <w:sz w:val="24"/>
          <w:szCs w:val="24"/>
        </w:rPr>
        <w:t xml:space="preserve"> </w:t>
      </w:r>
    </w:p>
    <w:p w14:paraId="4B8DA726" w14:textId="59C012E1" w:rsidR="004E32D8" w:rsidRPr="004E32D8" w:rsidRDefault="004E32D8" w:rsidP="0055718D">
      <w:pPr>
        <w:numPr>
          <w:ilvl w:val="0"/>
          <w:numId w:val="4"/>
        </w:numPr>
        <w:spacing w:before="120" w:after="6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E32D8">
        <w:rPr>
          <w:rFonts w:ascii="Calibri" w:hAnsi="Calibri" w:cs="Calibri"/>
          <w:sz w:val="24"/>
          <w:szCs w:val="24"/>
        </w:rPr>
        <w:t>V návrzích uvádíte online svatební veletrh. Můžete prosím uvést konkrétní veletrhy pro ČR, finanční náročnost účasti a jejich dosah z let minulých?</w:t>
      </w:r>
    </w:p>
    <w:p w14:paraId="50B4D9D3" w14:textId="77777777" w:rsidR="004E32D8" w:rsidRDefault="004E32D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5E81A119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055CF">
        <w:rPr>
          <w:rFonts w:ascii="Calibri" w:hAnsi="Calibri" w:cs="Calibri"/>
          <w:sz w:val="24"/>
          <w:szCs w:val="24"/>
        </w:rPr>
        <w:t xml:space="preserve"> </w:t>
      </w:r>
      <w:r w:rsidR="00473F2F">
        <w:rPr>
          <w:rFonts w:ascii="Calibri" w:hAnsi="Calibri" w:cs="Calibri"/>
          <w:sz w:val="24"/>
          <w:szCs w:val="24"/>
        </w:rPr>
        <w:t>30</w:t>
      </w:r>
      <w:r w:rsidR="003055CF">
        <w:rPr>
          <w:rFonts w:ascii="Calibri" w:hAnsi="Calibri" w:cs="Calibri"/>
          <w:sz w:val="24"/>
          <w:szCs w:val="24"/>
        </w:rPr>
        <w:t>.4.2024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2B4D" w14:textId="77777777" w:rsidR="00355F2E" w:rsidRDefault="00355F2E">
      <w:r>
        <w:separator/>
      </w:r>
    </w:p>
  </w:endnote>
  <w:endnote w:type="continuationSeparator" w:id="0">
    <w:p w14:paraId="3363F55E" w14:textId="77777777" w:rsidR="00355F2E" w:rsidRDefault="0035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A3DD" w14:textId="77777777" w:rsidR="00355F2E" w:rsidRDefault="00355F2E">
      <w:r>
        <w:separator/>
      </w:r>
    </w:p>
  </w:footnote>
  <w:footnote w:type="continuationSeparator" w:id="0">
    <w:p w14:paraId="721E437E" w14:textId="77777777" w:rsidR="00355F2E" w:rsidRDefault="0035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5F5A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2F5E97"/>
    <w:rsid w:val="00303FEA"/>
    <w:rsid w:val="0030406D"/>
    <w:rsid w:val="003055CF"/>
    <w:rsid w:val="00305DC2"/>
    <w:rsid w:val="00307976"/>
    <w:rsid w:val="003101C9"/>
    <w:rsid w:val="00313E2B"/>
    <w:rsid w:val="003173DD"/>
    <w:rsid w:val="00321322"/>
    <w:rsid w:val="00355F2E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6C3D"/>
    <w:rsid w:val="00464666"/>
    <w:rsid w:val="00473F2F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32D8"/>
    <w:rsid w:val="00502910"/>
    <w:rsid w:val="00506DE1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1533"/>
    <w:rsid w:val="006A14D7"/>
    <w:rsid w:val="006A4B26"/>
    <w:rsid w:val="006B540B"/>
    <w:rsid w:val="006C1B5D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679C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0168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2827"/>
    <w:rsid w:val="00C47F7E"/>
    <w:rsid w:val="00C6091C"/>
    <w:rsid w:val="00C65E05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4A9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B5C12"/>
    <w:rsid w:val="00FB6F46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Lenka Harantová</cp:lastModifiedBy>
  <cp:revision>5</cp:revision>
  <cp:lastPrinted>2010-04-15T13:27:00Z</cp:lastPrinted>
  <dcterms:created xsi:type="dcterms:W3CDTF">2024-04-14T21:48:00Z</dcterms:created>
  <dcterms:modified xsi:type="dcterms:W3CDTF">2024-04-30T08:31:00Z</dcterms:modified>
</cp:coreProperties>
</file>