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60B73F10" w:rsidR="0028399C" w:rsidRPr="0013588D" w:rsidRDefault="0028399C" w:rsidP="003055C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3055CF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24F6E1E" w:rsidR="00515A76" w:rsidRPr="0013588D" w:rsidRDefault="003055C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Ludmila Vaňurová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1EBA849" w:rsidR="00515A76" w:rsidRPr="0013588D" w:rsidRDefault="003055C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Marketingová komunikace NPÚ se zaměřením na Státní hrad Bítov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4AC2F75" w:rsidR="00303FEA" w:rsidRPr="00303FEA" w:rsidRDefault="003055C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73BB0AA5" w:rsidR="00515A76" w:rsidRPr="0013588D" w:rsidRDefault="008E5C2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5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60.5pt" o:ole="">
            <v:imagedata r:id="rId7" o:title=""/>
          </v:shape>
          <o:OLEObject Type="Embed" ProgID="Excel.Sheet.8" ShapeID="_x0000_i1025" DrawAspect="Content" ObjectID="_1776502163" r:id="rId8"/>
        </w:object>
      </w:r>
    </w:p>
    <w:p w14:paraId="1CD5BD23" w14:textId="77777777" w:rsidR="00AB0B2E" w:rsidRDefault="00AB0B2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3CB8E92A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A829128" w14:textId="291CF9A8" w:rsidR="003055CF" w:rsidRDefault="003055C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rámci literatury využila autorka dostatečné množství zdrojů, cizojazyčnou literaturu i všech pět zdrojů ze zadání DP.</w:t>
      </w:r>
    </w:p>
    <w:p w14:paraId="57A2617F" w14:textId="77A6A8A9" w:rsidR="00FB5C12" w:rsidRDefault="00FB5C1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Teorie je na dobré úrovni, nicméně rozsahem je kratší. </w:t>
      </w:r>
    </w:p>
    <w:p w14:paraId="56FCD683" w14:textId="28DD44B1" w:rsidR="003055CF" w:rsidRDefault="00C3282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Praktická část je velice obsáhlá a</w:t>
      </w:r>
      <w:r w:rsidR="003055CF">
        <w:rPr>
          <w:rFonts w:ascii="Calibri" w:hAnsi="Calibri" w:cs="Calibri"/>
          <w:sz w:val="24"/>
          <w:szCs w:val="24"/>
        </w:rPr>
        <w:t xml:space="preserve"> je zřejmý vhled autorky do problematiky</w:t>
      </w:r>
      <w:r>
        <w:rPr>
          <w:rFonts w:ascii="Calibri" w:hAnsi="Calibri" w:cs="Calibri"/>
          <w:sz w:val="24"/>
          <w:szCs w:val="24"/>
        </w:rPr>
        <w:t xml:space="preserve">. </w:t>
      </w:r>
      <w:r w:rsidR="00FB5C12">
        <w:rPr>
          <w:rFonts w:ascii="Calibri" w:hAnsi="Calibri" w:cs="Calibri"/>
          <w:sz w:val="24"/>
          <w:szCs w:val="24"/>
        </w:rPr>
        <w:t xml:space="preserve">Studentka provedla nejen vlastní kvalitativní a kvantitativní výzkum, ale </w:t>
      </w:r>
      <w:r w:rsidR="00676546">
        <w:rPr>
          <w:rFonts w:ascii="Calibri" w:hAnsi="Calibri" w:cs="Calibri"/>
          <w:sz w:val="24"/>
          <w:szCs w:val="24"/>
        </w:rPr>
        <w:t>reflektuje i pozitivní a negativní komentáře na Google recenzích</w:t>
      </w:r>
      <w:r w:rsidR="00FB5C12">
        <w:rPr>
          <w:rFonts w:ascii="Calibri" w:hAnsi="Calibri" w:cs="Calibri"/>
          <w:sz w:val="24"/>
          <w:szCs w:val="24"/>
        </w:rPr>
        <w:t>.</w:t>
      </w:r>
      <w:r w:rsidR="00676546">
        <w:rPr>
          <w:rFonts w:ascii="Calibri" w:hAnsi="Calibri" w:cs="Calibri"/>
          <w:sz w:val="24"/>
          <w:szCs w:val="24"/>
        </w:rPr>
        <w:t xml:space="preserve"> Tuto část popisuje studentka jako analýzu, jde však spíše o popis. </w:t>
      </w:r>
    </w:p>
    <w:p w14:paraId="6F2AD57C" w14:textId="595C15B0" w:rsidR="0079679C" w:rsidRDefault="0079679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kapitoly 6.2.1 Reklama zařadila autorka například dokument ČT Krásné živé památky či Toulavou kameru</w:t>
      </w:r>
      <w:r w:rsidR="00AB0B2E">
        <w:rPr>
          <w:rFonts w:ascii="Calibri" w:hAnsi="Calibri" w:cs="Calibri"/>
          <w:sz w:val="24"/>
          <w:szCs w:val="24"/>
        </w:rPr>
        <w:t>. Zde se nabízí</w:t>
      </w:r>
      <w:r>
        <w:rPr>
          <w:rFonts w:ascii="Calibri" w:hAnsi="Calibri" w:cs="Calibri"/>
          <w:sz w:val="24"/>
          <w:szCs w:val="24"/>
        </w:rPr>
        <w:t xml:space="preserve"> zařazení pod jiný nástroj MK (viz otázka k obhajobě). </w:t>
      </w:r>
    </w:p>
    <w:p w14:paraId="21C4E178" w14:textId="663BCDE3" w:rsidR="0079679C" w:rsidRDefault="0079679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Taktéž webové stránky a sociální sítě mohly být zařazeny do internetové marketingové komunikace, aby struktura odpovídala teoretické části viz kapitola 2.6.</w:t>
      </w:r>
    </w:p>
    <w:p w14:paraId="1F566445" w14:textId="77C32912" w:rsidR="006C1B5D" w:rsidRDefault="006765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praktické části oceňuji množství</w:t>
      </w:r>
      <w:r w:rsidR="008B03C8">
        <w:rPr>
          <w:rFonts w:ascii="Calibri" w:hAnsi="Calibri" w:cs="Calibri"/>
          <w:sz w:val="24"/>
          <w:szCs w:val="24"/>
        </w:rPr>
        <w:t xml:space="preserve"> návrhů, jakož i</w:t>
      </w:r>
      <w:r>
        <w:rPr>
          <w:rFonts w:ascii="Calibri" w:hAnsi="Calibri" w:cs="Calibri"/>
          <w:sz w:val="24"/>
          <w:szCs w:val="24"/>
        </w:rPr>
        <w:t xml:space="preserve"> </w:t>
      </w:r>
      <w:r w:rsidR="008B03C8">
        <w:rPr>
          <w:rFonts w:ascii="Calibri" w:hAnsi="Calibri" w:cs="Calibri"/>
          <w:sz w:val="24"/>
          <w:szCs w:val="24"/>
        </w:rPr>
        <w:t xml:space="preserve">jejich grafické zpracování. Taktéž oceňuji, </w:t>
      </w:r>
      <w:r w:rsidR="008E5C2E">
        <w:rPr>
          <w:rFonts w:ascii="Calibri" w:hAnsi="Calibri" w:cs="Calibri"/>
          <w:sz w:val="24"/>
          <w:szCs w:val="24"/>
        </w:rPr>
        <w:t xml:space="preserve">detailní práci na časovém plánu komunikace. </w:t>
      </w:r>
      <w:r w:rsidR="008B03C8">
        <w:rPr>
          <w:rFonts w:ascii="Calibri" w:hAnsi="Calibri" w:cs="Calibri"/>
          <w:sz w:val="24"/>
          <w:szCs w:val="24"/>
        </w:rPr>
        <w:t xml:space="preserve"> </w:t>
      </w:r>
    </w:p>
    <w:p w14:paraId="56A37B61" w14:textId="1A82F056" w:rsidR="003055CF" w:rsidRDefault="003055C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splnila zadání a celkově je na velmi dobré úrovni. </w:t>
      </w:r>
    </w:p>
    <w:p w14:paraId="2C4AD0FC" w14:textId="0BFE363F" w:rsidR="0079679C" w:rsidRDefault="0079679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Studentka konzultovala jednotlivé kroky práce a přistupovala ke zpracování zodpovědně.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02D8C33" w14:textId="0EB307DB" w:rsidR="00FB5C12" w:rsidRDefault="0079679C" w:rsidP="00FB5C1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kterého nástroje MK byste zařadila pořad ČT Krásné živé památky</w:t>
      </w:r>
      <w:r w:rsidR="008F6B41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FFC64A" w14:textId="77777777" w:rsidR="00FB5C12" w:rsidRDefault="00FB5C1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2FB87225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C32827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6B4ACD72" w14:textId="77777777" w:rsidR="00FB5C12" w:rsidRDefault="00FB5C1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4486CB6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dne </w:t>
      </w:r>
      <w:r w:rsidR="003055CF">
        <w:rPr>
          <w:rFonts w:ascii="Calibri" w:hAnsi="Calibri" w:cs="Calibri"/>
          <w:sz w:val="24"/>
          <w:szCs w:val="24"/>
        </w:rPr>
        <w:t xml:space="preserve"> </w:t>
      </w:r>
      <w:r w:rsidR="00C27201">
        <w:rPr>
          <w:rFonts w:ascii="Calibri" w:hAnsi="Calibri" w:cs="Calibri"/>
          <w:sz w:val="24"/>
          <w:szCs w:val="24"/>
        </w:rPr>
        <w:t>6</w:t>
      </w:r>
      <w:r w:rsidR="003055CF">
        <w:rPr>
          <w:rFonts w:ascii="Calibri" w:hAnsi="Calibri" w:cs="Calibri"/>
          <w:sz w:val="24"/>
          <w:szCs w:val="24"/>
        </w:rPr>
        <w:t>.</w:t>
      </w:r>
      <w:proofErr w:type="gramEnd"/>
      <w:r w:rsidR="00AB0B2E">
        <w:rPr>
          <w:rFonts w:ascii="Calibri" w:hAnsi="Calibri" w:cs="Calibri"/>
          <w:sz w:val="24"/>
          <w:szCs w:val="24"/>
        </w:rPr>
        <w:t>5</w:t>
      </w:r>
      <w:r w:rsidR="003055CF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32CF" w14:textId="77777777" w:rsidR="00966F0E" w:rsidRDefault="00966F0E">
      <w:r>
        <w:separator/>
      </w:r>
    </w:p>
  </w:endnote>
  <w:endnote w:type="continuationSeparator" w:id="0">
    <w:p w14:paraId="1F99849B" w14:textId="77777777" w:rsidR="00966F0E" w:rsidRDefault="0096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CB81" w14:textId="77777777" w:rsidR="00966F0E" w:rsidRDefault="00966F0E">
      <w:r>
        <w:separator/>
      </w:r>
    </w:p>
  </w:footnote>
  <w:footnote w:type="continuationSeparator" w:id="0">
    <w:p w14:paraId="56539535" w14:textId="77777777" w:rsidR="00966F0E" w:rsidRDefault="0096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7E5F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2CC"/>
    <w:rsid w:val="002D393B"/>
    <w:rsid w:val="002E29B1"/>
    <w:rsid w:val="002F24B7"/>
    <w:rsid w:val="00303FEA"/>
    <w:rsid w:val="0030406D"/>
    <w:rsid w:val="003055CF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6C3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6546"/>
    <w:rsid w:val="006A14D7"/>
    <w:rsid w:val="006A4B26"/>
    <w:rsid w:val="006B540B"/>
    <w:rsid w:val="006C1B5D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79C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3C8"/>
    <w:rsid w:val="008B0E1F"/>
    <w:rsid w:val="008C0E42"/>
    <w:rsid w:val="008C30D5"/>
    <w:rsid w:val="008C3E97"/>
    <w:rsid w:val="008E5C2E"/>
    <w:rsid w:val="008F3361"/>
    <w:rsid w:val="008F54B9"/>
    <w:rsid w:val="008F6B41"/>
    <w:rsid w:val="00907B9A"/>
    <w:rsid w:val="009109F6"/>
    <w:rsid w:val="00922C12"/>
    <w:rsid w:val="009249A5"/>
    <w:rsid w:val="00931B48"/>
    <w:rsid w:val="009378F2"/>
    <w:rsid w:val="009558C7"/>
    <w:rsid w:val="00966F0E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0B2E"/>
    <w:rsid w:val="00AC0287"/>
    <w:rsid w:val="00AC510C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7201"/>
    <w:rsid w:val="00C32827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0CFE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3258"/>
    <w:rsid w:val="00F86541"/>
    <w:rsid w:val="00F92ED5"/>
    <w:rsid w:val="00FA6194"/>
    <w:rsid w:val="00FA7A3E"/>
    <w:rsid w:val="00FB5C1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5</cp:revision>
  <cp:lastPrinted>2010-04-15T13:27:00Z</cp:lastPrinted>
  <dcterms:created xsi:type="dcterms:W3CDTF">2024-04-15T09:50:00Z</dcterms:created>
  <dcterms:modified xsi:type="dcterms:W3CDTF">2024-05-06T10:03:00Z</dcterms:modified>
</cp:coreProperties>
</file>