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02C3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3B0D" w:rsidRPr="00403B0D">
        <w:rPr>
          <w:rFonts w:asciiTheme="minorHAnsi" w:hAnsiTheme="minorHAnsi" w:cstheme="minorHAnsi"/>
          <w:b/>
          <w:sz w:val="22"/>
          <w:szCs w:val="22"/>
        </w:rPr>
        <w:t>Bc. Martin Hrbáč</w:t>
      </w:r>
    </w:p>
    <w:p w14:paraId="00D6BB86" w14:textId="70CBF1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03B0D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5E412C5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3B0D">
        <w:rPr>
          <w:rFonts w:cstheme="minorHAnsi"/>
        </w:rPr>
        <w:t>Projekt zlepšení motivace pracovníků ve vybrané společnosti</w:t>
      </w:r>
    </w:p>
    <w:p w14:paraId="35028D0F" w14:textId="6C3314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3B0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319D01" w:rsidR="000E094A" w:rsidRDefault="00596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616473C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546FD3" w:rsidR="000E094A" w:rsidRDefault="00403B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1FAE3" w14:textId="77777777" w:rsidR="00403B0D" w:rsidRPr="000E094A" w:rsidRDefault="00403B0D" w:rsidP="00403B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5A652F" w:rsidR="000E094A" w:rsidRDefault="00596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34ABCB" w14:textId="4EBDF786" w:rsidR="00596E30" w:rsidRDefault="00596E30" w:rsidP="00596E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je v závěru teoretické části práce uveden souhrn teoretických poznatků. V praktické části DP je představena a charakterizována společnost </w:t>
            </w:r>
            <w:r>
              <w:rPr>
                <w:rFonts w:cstheme="minorHAnsi"/>
              </w:rPr>
              <w:t>GECON MORAVIA</w:t>
            </w:r>
            <w:r>
              <w:rPr>
                <w:rFonts w:cstheme="minorHAnsi"/>
              </w:rPr>
              <w:t xml:space="preserve"> s.r.o. Výběr a postup aplikace metod použitých pro analýzu současného stavu </w:t>
            </w:r>
            <w:r>
              <w:rPr>
                <w:rFonts w:cstheme="minorHAnsi"/>
              </w:rPr>
              <w:t>motivace pracovníků</w:t>
            </w:r>
            <w:r>
              <w:rPr>
                <w:rFonts w:cstheme="minorHAnsi"/>
              </w:rPr>
              <w:t xml:space="preserve"> ve společnosti je dostatečně popsán. Data pro hodnocení současného stavu byla získána jednak od managementu společnosti a jednak od zaměstnanců společnosti. Byl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použit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711ED4">
              <w:rPr>
                <w:rFonts w:cstheme="minorHAnsi"/>
              </w:rPr>
              <w:t>polo-</w:t>
            </w:r>
            <w:r>
              <w:rPr>
                <w:rFonts w:cstheme="minorHAnsi"/>
              </w:rPr>
              <w:t>strukturovan</w:t>
            </w:r>
            <w:r w:rsidR="00711ED4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rozhovor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a analýza vnitropodnikové dokumentace. Provedené analýzy a zpracování získaných dat umožnilo formulovat závěry pro souhrnné zhodnocení současného stavu v oblasti </w:t>
            </w:r>
            <w:r w:rsidR="00711ED4">
              <w:rPr>
                <w:rFonts w:cstheme="minorHAnsi"/>
              </w:rPr>
              <w:t xml:space="preserve">motivačního systému </w:t>
            </w:r>
            <w:r>
              <w:rPr>
                <w:rFonts w:cstheme="minorHAnsi"/>
              </w:rPr>
              <w:t xml:space="preserve">ve společnosti a východiska pro zpracování projektové části diplomové práce. 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F5C49A" w:rsidR="000E094A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106F4" w14:textId="4AF5E086" w:rsidR="00711ED4" w:rsidRPr="000E094A" w:rsidRDefault="00711ED4" w:rsidP="00711E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 </w:t>
            </w:r>
            <w:r>
              <w:rPr>
                <w:rFonts w:cstheme="minorHAnsi"/>
              </w:rPr>
              <w:t>motivačního systému</w:t>
            </w:r>
            <w:r>
              <w:rPr>
                <w:rFonts w:cstheme="minorHAnsi"/>
              </w:rPr>
              <w:t xml:space="preserve"> společnosti. Vyhodnocení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rozhovor</w:t>
            </w:r>
            <w:r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s jednatelem </w:t>
            </w:r>
            <w:r w:rsidR="008A0409">
              <w:rPr>
                <w:rFonts w:cstheme="minorHAnsi"/>
              </w:rPr>
              <w:t>a dalšími pracovníky</w:t>
            </w:r>
            <w:r>
              <w:rPr>
                <w:rFonts w:cstheme="minorHAnsi"/>
              </w:rPr>
              <w:t xml:space="preserve"> </w:t>
            </w:r>
            <w:r w:rsidR="008A0409">
              <w:rPr>
                <w:rFonts w:cstheme="minorHAnsi"/>
              </w:rPr>
              <w:t>společnosti</w:t>
            </w:r>
            <w:r w:rsidR="008A040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 závěry provedených analýz </w:t>
            </w:r>
            <w:r w:rsidR="008A0409">
              <w:rPr>
                <w:rFonts w:cstheme="minorHAnsi"/>
              </w:rPr>
              <w:t>firemní dokumentace v</w:t>
            </w:r>
            <w:r>
              <w:rPr>
                <w:rFonts w:cstheme="minorHAnsi"/>
              </w:rPr>
              <w:t xml:space="preserve"> oblasti </w:t>
            </w:r>
            <w:r w:rsidR="008A0409">
              <w:rPr>
                <w:rFonts w:cstheme="minorHAnsi"/>
              </w:rPr>
              <w:t>motivačního systému</w:t>
            </w:r>
            <w:r w:rsidR="000175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umožnilo formulovat návrhy ve formě </w:t>
            </w:r>
            <w:r w:rsidR="008A0409">
              <w:rPr>
                <w:rFonts w:cstheme="minorHAnsi"/>
              </w:rPr>
              <w:t>čtyř</w:t>
            </w:r>
            <w:r>
              <w:rPr>
                <w:rFonts w:cstheme="minorHAnsi"/>
              </w:rPr>
              <w:t xml:space="preserve"> opatření na zlepšení </w:t>
            </w:r>
            <w:r w:rsidR="008A0409">
              <w:rPr>
                <w:rFonts w:cstheme="minorHAnsi"/>
              </w:rPr>
              <w:t>motivačního systému společnosti</w:t>
            </w:r>
            <w:r>
              <w:rPr>
                <w:rFonts w:cstheme="minorHAnsi"/>
              </w:rPr>
              <w:t>. U každého opatření jsou stanoveny podmínky pro jeho realizaci. V závěru projektové části je zpracována časová analýza realizace projektu, analýza nákladů a analýza rizik spojených s realizací projetu</w:t>
            </w:r>
            <w:r w:rsidR="008A040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 závěru projektové části je uvedeno shrnutí a předpokládané přínosy projektu. Projekt je velmi dobře připraven pro realizaci.</w:t>
            </w:r>
          </w:p>
          <w:p w14:paraId="08191F52" w14:textId="43F3167F" w:rsidR="000E094A" w:rsidRPr="000E094A" w:rsidRDefault="0071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2563CF" w:rsidR="000E094A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DCA65C" w14:textId="15E08969" w:rsidR="008A0409" w:rsidRDefault="008A0409" w:rsidP="008A04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</w:t>
            </w:r>
            <w:r w:rsidR="00017571">
              <w:rPr>
                <w:rFonts w:cstheme="minorHAnsi"/>
              </w:rPr>
              <w:t xml:space="preserve"> (až na některé stylistické neobratnosti)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D859DA" w:rsidR="009C7318" w:rsidRDefault="0071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B76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6EC9B371" w:rsidR="00017571" w:rsidRPr="000E094A" w:rsidRDefault="0001757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544E6A0" w:rsidR="009C7318" w:rsidRDefault="00304D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části diplomové práce se zabýváte motivací pracovníků a motivačním systémem podniku, mohl byste charakterizovat vztah mezi pojmy potřeba, stimul, motiv a motivace?</w:t>
      </w:r>
    </w:p>
    <w:p w14:paraId="55DA52BC" w14:textId="43E3C7E6" w:rsidR="005C4ACA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Nejnákladnější opatření, které v projektu navrhujete je zavedení pohyblivé složky mzdy pro pracovníky, jaké riziko při jeho realizaci vidíte na straně pracovníků a jak je možné ho zmenšit?</w:t>
      </w:r>
    </w:p>
    <w:p w14:paraId="1991DEDB" w14:textId="2E4ABF62" w:rsidR="005C4ACA" w:rsidRPr="005C4ACA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při realizaci vidíte pro opatření zaměřené na zvýšení komunikace vrcholového vedení a řadovými pracovníky a jak je možné ho zmenšit?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4E3072FA" w14:textId="4AEED7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75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75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19861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62E3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8A57B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43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571"/>
    <w:rsid w:val="000A3023"/>
    <w:rsid w:val="000C0458"/>
    <w:rsid w:val="000E094A"/>
    <w:rsid w:val="00144F5B"/>
    <w:rsid w:val="001A20C4"/>
    <w:rsid w:val="001A3F0F"/>
    <w:rsid w:val="0024258E"/>
    <w:rsid w:val="00286437"/>
    <w:rsid w:val="0029651C"/>
    <w:rsid w:val="002D6FF7"/>
    <w:rsid w:val="00304D3A"/>
    <w:rsid w:val="00366C75"/>
    <w:rsid w:val="00386EEB"/>
    <w:rsid w:val="003A2041"/>
    <w:rsid w:val="003E1C4B"/>
    <w:rsid w:val="00403B0D"/>
    <w:rsid w:val="004D378C"/>
    <w:rsid w:val="00596E30"/>
    <w:rsid w:val="005C4ACA"/>
    <w:rsid w:val="0067082B"/>
    <w:rsid w:val="00694399"/>
    <w:rsid w:val="006C4198"/>
    <w:rsid w:val="00711ED4"/>
    <w:rsid w:val="0073639B"/>
    <w:rsid w:val="007553A6"/>
    <w:rsid w:val="0085398A"/>
    <w:rsid w:val="008A0409"/>
    <w:rsid w:val="008B781B"/>
    <w:rsid w:val="008E2072"/>
    <w:rsid w:val="008E6C95"/>
    <w:rsid w:val="009424A9"/>
    <w:rsid w:val="00962E35"/>
    <w:rsid w:val="00974EA2"/>
    <w:rsid w:val="0097798F"/>
    <w:rsid w:val="00987B93"/>
    <w:rsid w:val="009C322A"/>
    <w:rsid w:val="009C7318"/>
    <w:rsid w:val="00A40E93"/>
    <w:rsid w:val="00A7527E"/>
    <w:rsid w:val="00B00F4F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581cfee2-c630-4554-92b2-68787b9159cf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1f26e49-f70c-446a-af9a-0186764ea1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3</cp:revision>
  <cp:lastPrinted>2022-03-14T11:55:00Z</cp:lastPrinted>
  <dcterms:created xsi:type="dcterms:W3CDTF">2024-05-15T10:49:00Z</dcterms:created>
  <dcterms:modified xsi:type="dcterms:W3CDTF">2024-05-15T12:58:00Z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