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C434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65826" w:rsidRPr="00B65826">
        <w:rPr>
          <w:rFonts w:asciiTheme="minorHAnsi" w:hAnsiTheme="minorHAnsi" w:cstheme="minorHAnsi"/>
          <w:sz w:val="22"/>
          <w:szCs w:val="22"/>
        </w:rPr>
        <w:t>Zbořilová Kamila</w:t>
      </w:r>
    </w:p>
    <w:p w14:paraId="00D6BB86" w14:textId="28388F1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65826">
        <w:rPr>
          <w:rFonts w:asciiTheme="minorHAnsi" w:hAnsiTheme="minorHAnsi" w:cstheme="minorHAnsi"/>
          <w:sz w:val="22"/>
          <w:szCs w:val="22"/>
        </w:rPr>
        <w:t>Smékalová Lenka</w:t>
      </w:r>
    </w:p>
    <w:p w14:paraId="09E4DE65" w14:textId="54AB77C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5826" w:rsidRPr="00B65826">
        <w:rPr>
          <w:rFonts w:cstheme="minorHAnsi"/>
        </w:rPr>
        <w:t>Návrh projektu z doplňkových zdrojů financování pro Místní akční skupinu Hříběcí hory</w:t>
      </w:r>
    </w:p>
    <w:p w14:paraId="35028D0F" w14:textId="43A868B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B6582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16A632" w:rsidR="000E094A" w:rsidRDefault="00B658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28F74396" w:rsidR="000E094A" w:rsidRPr="000E094A" w:rsidRDefault="00B658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jasně s rozdělením do </w:t>
            </w:r>
            <w:r>
              <w:rPr>
                <w:rFonts w:cstheme="minorHAnsi"/>
              </w:rPr>
              <w:t>vedlejších</w:t>
            </w:r>
            <w:r>
              <w:rPr>
                <w:rFonts w:cstheme="minorHAnsi"/>
              </w:rPr>
              <w:t xml:space="preserve"> cílů. </w:t>
            </w:r>
            <w:r>
              <w:rPr>
                <w:rFonts w:cstheme="minorHAnsi"/>
              </w:rPr>
              <w:t>Metody jsou vhodně zvoleny pro dosažení popsaných cílů a dostatečně jasně formulovány.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BFFB84" w:rsidR="000E094A" w:rsidRDefault="00B658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2A8B171D" w:rsidR="000E094A" w:rsidRPr="000E094A" w:rsidRDefault="00B658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65826">
              <w:rPr>
                <w:rFonts w:cstheme="minorHAnsi"/>
              </w:rPr>
              <w:t>Teoretická část reflektuje zvolené téma a navazující obsah praktické části práce, včetně navrhovaných projektů</w:t>
            </w:r>
            <w:r>
              <w:rPr>
                <w:rFonts w:cstheme="minorHAnsi"/>
              </w:rPr>
              <w:t>. Použitá literatura odpovídá zaměření na specifický typ územní spolupráce obcí, včetně jeho návaznosti na nejčastější možnosti financování, které místní akční skupiny využívají. Při práci s literaturou studentka vhodně reflektovala dynamické oblasti zkoumané oblasti a opatřila je novějšími zdroji.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4B9D54" w:rsidR="000E094A" w:rsidRDefault="00FE1C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16A37C36" w:rsidR="000E094A" w:rsidRPr="000E094A" w:rsidRDefault="00FE1C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shrnuje poznatky získané ze sekundárních zdrojů a získané vlastní činností studentky v rámci využití dříve popsaných metod. Tyto byly vhodně aplikovány a na základě aplikace vyvodila studentka odpovídající závěry shrnuté SWOT analýzou.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8FC617" w:rsidR="000E094A" w:rsidRDefault="00B658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24E87EE6" w:rsidR="000E094A" w:rsidRPr="000E094A" w:rsidRDefault="00FE1C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Vypracované projekty jsou odpovídající zadání poskytovatelů a zároveň navazují na identifikované příležitosti a problémy zájmového území. Jako významné pozitivum lze hodnotit, že projekty jsou zpracovány pro reálné využití v území, jehož představitelé je reálně použijí za účelem získání dodatečných finančních příspěvků pro jeho rozvoj.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76E8573" w:rsidR="000E094A" w:rsidRDefault="00FE1C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47411655" w:rsidR="000E094A" w:rsidRPr="000E094A" w:rsidRDefault="00FE1C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na sebe navazuje a </w:t>
            </w:r>
            <w:proofErr w:type="gramStart"/>
            <w:r>
              <w:rPr>
                <w:rFonts w:cstheme="minorHAnsi"/>
              </w:rPr>
              <w:t>tvoří</w:t>
            </w:r>
            <w:proofErr w:type="gramEnd"/>
            <w:r>
              <w:rPr>
                <w:rFonts w:cstheme="minorHAnsi"/>
              </w:rPr>
              <w:t xml:space="preserve"> logický celek, v případě projektových návrhů pak odpovídá požadavkům poskytovatelů. Grafická úprava práce je standardní, práce obsahuje drobné nedostatky ve formátování.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2059128" w:rsidR="009C7318" w:rsidRDefault="00FE1C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0498B8C" w:rsidR="00386EEB" w:rsidRPr="000E094A" w:rsidRDefault="00FE1CB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Závěrečnou práci hodnotím silně pozitivně. Studentka využila příležitosti pro zpracování reálných podkladů pro dotační projekty zvoleného území a jeden z nich již byl schválen poskytovatele dotace. Také to </w:t>
            </w:r>
            <w:proofErr w:type="gramStart"/>
            <w:r>
              <w:rPr>
                <w:rFonts w:cstheme="minorHAnsi"/>
              </w:rPr>
              <w:t>svědčí</w:t>
            </w:r>
            <w:proofErr w:type="gramEnd"/>
            <w:r>
              <w:rPr>
                <w:rFonts w:cstheme="minorHAnsi"/>
              </w:rPr>
              <w:t xml:space="preserve"> o teoretické i praktické výbavě, jejímu dobrému pochopení a schopnosti aplikovat nabyté poznatky samostatně a v reálných podmínkách.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F1C99B2" w:rsidR="009C7318" w:rsidRDefault="00BC38C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výstupy realizovaných projektů ovlivní rozvoj zájmového území?</w:t>
      </w:r>
    </w:p>
    <w:p w14:paraId="55DA52BC" w14:textId="3A189513" w:rsidR="005C4ACA" w:rsidRDefault="00BC38C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Identifikovala jste nějaké další zdroje financování, do kterých jste se rozhodla nenavrhovat projekty? Pokud ano, proč?</w:t>
      </w:r>
    </w:p>
    <w:p w14:paraId="1991DEDB" w14:textId="271B2F97" w:rsidR="005C4ACA" w:rsidRPr="00BC38CF" w:rsidRDefault="005C4ACA" w:rsidP="00BC38CF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3DC31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BC38C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BC38C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D726E1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BC38C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799A3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C38CF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5205A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70CC7" w14:textId="77777777" w:rsidR="005205A3" w:rsidRDefault="005205A3" w:rsidP="00A40E93">
      <w:pPr>
        <w:spacing w:after="0" w:line="240" w:lineRule="auto"/>
      </w:pPr>
      <w:r>
        <w:separator/>
      </w:r>
    </w:p>
  </w:endnote>
  <w:endnote w:type="continuationSeparator" w:id="0">
    <w:p w14:paraId="4A329A19" w14:textId="77777777" w:rsidR="005205A3" w:rsidRDefault="005205A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82A90" w14:textId="77777777" w:rsidR="005205A3" w:rsidRDefault="005205A3" w:rsidP="00A40E93">
      <w:pPr>
        <w:spacing w:after="0" w:line="240" w:lineRule="auto"/>
      </w:pPr>
      <w:r>
        <w:separator/>
      </w:r>
    </w:p>
  </w:footnote>
  <w:footnote w:type="continuationSeparator" w:id="0">
    <w:p w14:paraId="0C154938" w14:textId="77777777" w:rsidR="005205A3" w:rsidRDefault="005205A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737112">
    <w:abstractNumId w:val="0"/>
  </w:num>
  <w:num w:numId="2" w16cid:durableId="589046822">
    <w:abstractNumId w:val="3"/>
  </w:num>
  <w:num w:numId="3" w16cid:durableId="1821075324">
    <w:abstractNumId w:val="2"/>
  </w:num>
  <w:num w:numId="4" w16cid:durableId="458840882">
    <w:abstractNumId w:val="1"/>
  </w:num>
  <w:num w:numId="5" w16cid:durableId="536354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D378C"/>
    <w:rsid w:val="005205A3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65826"/>
    <w:rsid w:val="00BA16DD"/>
    <w:rsid w:val="00BC38CF"/>
    <w:rsid w:val="00C02883"/>
    <w:rsid w:val="00CA34A9"/>
    <w:rsid w:val="00CC5272"/>
    <w:rsid w:val="00CD12C3"/>
    <w:rsid w:val="00DB7254"/>
    <w:rsid w:val="00DC7D52"/>
    <w:rsid w:val="00E22423"/>
    <w:rsid w:val="00E60843"/>
    <w:rsid w:val="00EF1720"/>
    <w:rsid w:val="00FC2852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  <w:rsid w:val="00D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Lenka Smékalová</cp:lastModifiedBy>
  <cp:revision>15</cp:revision>
  <cp:lastPrinted>2024-05-02T09:38:00Z</cp:lastPrinted>
  <dcterms:created xsi:type="dcterms:W3CDTF">2022-03-14T14:34:00Z</dcterms:created>
  <dcterms:modified xsi:type="dcterms:W3CDTF">2024-05-02T10:07:00Z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