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3CE94770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5A3B4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bakalářské práce</w:t>
      </w:r>
    </w:p>
    <w:p w14:paraId="139ACEF7" w14:textId="77777777" w:rsidR="00A40E93" w:rsidRDefault="00A40E93" w:rsidP="00A40E93">
      <w:pPr>
        <w:pStyle w:val="Default"/>
      </w:pPr>
    </w:p>
    <w:p w14:paraId="2BA88B0C" w14:textId="0CAD5E2D" w:rsidR="00025BF3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6F3B59" w:rsidRPr="006F3B59">
        <w:rPr>
          <w:rFonts w:asciiTheme="minorHAnsi" w:hAnsiTheme="minorHAnsi" w:cstheme="minorHAnsi"/>
          <w:sz w:val="22"/>
          <w:szCs w:val="22"/>
        </w:rPr>
        <w:t>Vojtěch Müller</w:t>
      </w:r>
    </w:p>
    <w:p w14:paraId="7BEB1D07" w14:textId="283746DD" w:rsidR="00025BF3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Pr="009C32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bakalářské práce (BP)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6F3B59">
        <w:rPr>
          <w:rFonts w:asciiTheme="minorHAnsi" w:hAnsiTheme="minorHAnsi" w:cstheme="minorHAnsi"/>
          <w:sz w:val="22"/>
          <w:szCs w:val="22"/>
        </w:rPr>
        <w:t>Ing. Blanka Kameníková, Ph.D.</w:t>
      </w:r>
    </w:p>
    <w:p w14:paraId="05C5954D" w14:textId="5FF1ACEF" w:rsidR="00025BF3" w:rsidRDefault="00025BF3" w:rsidP="00025BF3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>
        <w:rPr>
          <w:rFonts w:cstheme="minorHAnsi"/>
        </w:rPr>
        <w:t>BP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6F3B59" w:rsidRPr="006F3B59">
        <w:rPr>
          <w:rFonts w:cstheme="minorHAnsi"/>
        </w:rPr>
        <w:t>Analýza akciového trhu s cílem najít investiční příležitost</w:t>
      </w:r>
    </w:p>
    <w:p w14:paraId="07FD52EA" w14:textId="77777777" w:rsidR="00025BF3" w:rsidRPr="009C322A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 xml:space="preserve">. rok: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placeholder>
            <w:docPart w:val="71D94F8C5A404E0EAE8FB9F1CA03031D"/>
          </w:placeholder>
          <w:showingPlcHdr/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Pr="00DC7D52">
            <w:rPr>
              <w:rStyle w:val="Zstupntext"/>
              <w:rFonts w:asciiTheme="minorHAnsi" w:hAnsiTheme="minorHAnsi" w:cstheme="minorHAnsi"/>
            </w:rPr>
            <w:t>Zvolte položku.</w:t>
          </w:r>
        </w:sdtContent>
      </w:sdt>
    </w:p>
    <w:p w14:paraId="1C62875E" w14:textId="77777777" w:rsidR="00025BF3" w:rsidRPr="0097798F" w:rsidRDefault="00025BF3" w:rsidP="00025BF3">
      <w:pPr>
        <w:spacing w:after="0" w:line="240" w:lineRule="auto"/>
        <w:jc w:val="both"/>
        <w:rPr>
          <w:rFonts w:cstheme="minorHAnsi"/>
          <w:sz w:val="20"/>
        </w:rPr>
      </w:pPr>
    </w:p>
    <w:p w14:paraId="0AEFE902" w14:textId="77777777" w:rsidR="00025BF3" w:rsidRPr="006C4198" w:rsidRDefault="00025BF3" w:rsidP="00025B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30CAAC9F" w14:textId="3999F8D5" w:rsidR="00025BF3" w:rsidRPr="00C27492" w:rsidRDefault="00025BF3" w:rsidP="00C27492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C27492">
        <w:rPr>
          <w:rFonts w:cstheme="minorHAnsi"/>
          <w:i/>
          <w:sz w:val="20"/>
        </w:rPr>
        <w:t xml:space="preserve">U hodnocení jednotlivých kritérií použijte následující stupnici: </w:t>
      </w:r>
      <w:bookmarkStart w:id="0" w:name="_Hlk164263314"/>
      <w:r w:rsidR="00C27492" w:rsidRPr="00C27492">
        <w:rPr>
          <w:rFonts w:cstheme="minorHAnsi"/>
          <w:i/>
          <w:sz w:val="20"/>
        </w:rPr>
        <w:t>A – splněno výborně bez výhrad,</w:t>
      </w:r>
      <w:r w:rsidR="00C27492" w:rsidRPr="00C27492">
        <w:rPr>
          <w:rFonts w:cstheme="minorHAnsi"/>
          <w:i/>
          <w:sz w:val="20"/>
          <w:lang w:val="en-GB"/>
        </w:rPr>
        <w:t xml:space="preserve"> </w:t>
      </w:r>
      <w:r w:rsidR="00C27492" w:rsidRPr="00C27492">
        <w:rPr>
          <w:rFonts w:cstheme="minorHAnsi"/>
          <w:i/>
          <w:sz w:val="20"/>
        </w:rPr>
        <w:t>B – splněno velmi dobře s drobnými připomínkami, C – splněno průměrně, D – splněno s nedostatky, E – splněno, ale s výraznými nedostatky, F – nesplněno.</w:t>
      </w:r>
      <w:bookmarkEnd w:id="0"/>
    </w:p>
    <w:p w14:paraId="6A4D20C2" w14:textId="4D9DC1FF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BP a nelze takovou práci doporučit k obhajobě.</w:t>
      </w:r>
    </w:p>
    <w:p w14:paraId="2BEE99E1" w14:textId="79B80A18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Oponent BP se musí slovně vyjádřit ke každému hodnotícímu kritériu!</w:t>
      </w:r>
    </w:p>
    <w:p w14:paraId="7B9219B0" w14:textId="77777777" w:rsidR="00025BF3" w:rsidRDefault="00025BF3" w:rsidP="00025BF3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7777777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2E7BBBA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0CC4FEF0" w:rsidR="000E094A" w:rsidRDefault="003305E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0D2E8F11" w:rsid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srozumitelnost formulace cílů práce a použitých metod zpracování práce; zhodnocení cílů práce v souladu s tématem práce; zvolené metody a postupy použité pro naplnění cílů práce.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</w:p>
          <w:p w14:paraId="6B83F6BB" w14:textId="77777777" w:rsidR="003305E6" w:rsidRPr="008B781B" w:rsidRDefault="003305E6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</w:p>
          <w:p w14:paraId="58E90837" w14:textId="12ED59CF" w:rsidR="00F90968" w:rsidRDefault="003305E6" w:rsidP="003305E6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3305E6">
              <w:rPr>
                <w:rFonts w:cstheme="minorHAnsi"/>
              </w:rPr>
              <w:t>Cíle práce jsou formulovány srozumitelně, ale nejsou dostatečně specifi</w:t>
            </w:r>
            <w:r w:rsidR="00D0355D">
              <w:rPr>
                <w:rFonts w:cstheme="minorHAnsi"/>
              </w:rPr>
              <w:t>kované</w:t>
            </w:r>
            <w:r w:rsidRPr="003305E6">
              <w:rPr>
                <w:rFonts w:cstheme="minorHAnsi"/>
              </w:rPr>
              <w:t xml:space="preserve">. V zadání práce není </w:t>
            </w:r>
            <w:r w:rsidR="00D0355D">
              <w:rPr>
                <w:rFonts w:cstheme="minorHAnsi"/>
              </w:rPr>
              <w:t>defino</w:t>
            </w:r>
            <w:r w:rsidRPr="003305E6">
              <w:rPr>
                <w:rFonts w:cstheme="minorHAnsi"/>
              </w:rPr>
              <w:t xml:space="preserve">ván konkrétní akciový trh, přesto se práce zaměřuje na Českou republiku. Navíc, u akciového trhu není uvedeno, která burza bude analyzována, přičemž v ČR jsou dvě hlavní burzy (BCPP a RM-SYSTÉM), a práce se zabývá pouze BCPP. Cíl dosáhnout nadprůměrných výnosů oproti průměru trhu není dostatečně vysvětlen – není jasné, co se míní průměrem trhu (např. který index nebo benchmark bude použit) a jaké výnosy jsou považovány za nadprůměrné. </w:t>
            </w:r>
            <w:r>
              <w:rPr>
                <w:rFonts w:cstheme="minorHAnsi"/>
              </w:rPr>
              <w:t>U e</w:t>
            </w:r>
            <w:r w:rsidRPr="003305E6">
              <w:rPr>
                <w:rFonts w:cstheme="minorHAnsi"/>
              </w:rPr>
              <w:t>dukace investorů není specifikováno, v čem přesně bude edukace spočívat.</w:t>
            </w:r>
          </w:p>
          <w:p w14:paraId="7A60360D" w14:textId="7EECF95F" w:rsidR="000E094A" w:rsidRDefault="00F90968" w:rsidP="003305E6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F90968">
              <w:rPr>
                <w:rFonts w:cstheme="minorHAnsi"/>
              </w:rPr>
              <w:t>Metody práce, zahrnující kritickou literární rešerši a fundamentální analýzu, jsou vhodně zvolené pro dosažení stanovených cílů.</w:t>
            </w:r>
          </w:p>
          <w:p w14:paraId="7ED3E311" w14:textId="3F7AD1BB" w:rsidR="003305E6" w:rsidRPr="000E094A" w:rsidRDefault="003305E6" w:rsidP="003305E6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658AEA59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004DE393" w:rsidR="000E094A" w:rsidRDefault="00267D74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4EC956ED" w:rsidR="008B781B" w:rsidRP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E8EA16A" w14:textId="77777777" w:rsidR="00267D74" w:rsidRDefault="00267D74" w:rsidP="005A27A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</w:t>
            </w:r>
            <w:r w:rsidRPr="00267D74">
              <w:rPr>
                <w:rFonts w:cstheme="minorHAnsi"/>
              </w:rPr>
              <w:t>eoretická část práce je dobře zpracovaná, zahrnuje literární rešerši s použitím domácích i zahraničních zdrojů, které jsou vhodně citovány. Obsahuje detailní popis finančního systému, akciového trhu, makroekonomických faktorů, dividend a různých přístupů k analýze cenných papírů</w:t>
            </w:r>
          </w:p>
          <w:p w14:paraId="7B260597" w14:textId="7F45A9C3" w:rsidR="005A27A9" w:rsidRPr="000E094A" w:rsidRDefault="005A27A9" w:rsidP="005A27A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8D1EDE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241EDF50" w:rsidR="000E094A" w:rsidRDefault="00E5481C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48911513" w:rsid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27B5321" w14:textId="447CA731" w:rsidR="000E094A" w:rsidRPr="000E094A" w:rsidRDefault="00CB251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CB251A">
              <w:rPr>
                <w:rFonts w:cstheme="minorHAnsi"/>
              </w:rPr>
              <w:t>Analytická část práce je kvalitně zpracována</w:t>
            </w:r>
            <w:r>
              <w:rPr>
                <w:rFonts w:cstheme="minorHAnsi"/>
              </w:rPr>
              <w:t xml:space="preserve">, </w:t>
            </w:r>
            <w:r w:rsidRPr="00CB251A">
              <w:rPr>
                <w:rFonts w:cstheme="minorHAnsi"/>
              </w:rPr>
              <w:t>postupy u nastavení vlastní strategie jsou správné. Makroekonomická analýza České republiky zahrnuje klíčové ukazatele jako HDP, inflaci, úrokové sazby, nezaměstnanost a peněžní nabídku.</w:t>
            </w:r>
            <w:r w:rsidR="00BD32FD">
              <w:t xml:space="preserve"> </w:t>
            </w:r>
            <w:r w:rsidR="00BD32FD" w:rsidRPr="00BD32FD">
              <w:rPr>
                <w:rFonts w:cstheme="minorHAnsi"/>
              </w:rPr>
              <w:t>Pro naplnění cílů práce by bylo vhodné přidat i analýzu rizik spojených s jednotlivými investicemi nebo srovnání s jinými trhy, což by poskytlo širší perspektivu investičních příležitostí.</w:t>
            </w:r>
            <w:r w:rsidRPr="00CB251A">
              <w:rPr>
                <w:rFonts w:cstheme="minorHAnsi"/>
              </w:rPr>
              <w:t xml:space="preserve"> Celkově je analytická část dobře strukturovaná a její závěry jsou logické a podložené daty.</w:t>
            </w: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653111AA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5A3B4A" w:rsidRPr="00E7633F">
              <w:rPr>
                <w:rFonts w:cstheme="minorHAnsi"/>
                <w:b/>
              </w:rPr>
              <w:t>řešící / návrhová /</w:t>
            </w:r>
            <w:r w:rsidR="007553A6" w:rsidRPr="00E7633F">
              <w:rPr>
                <w:rFonts w:cstheme="minorHAnsi"/>
                <w:b/>
              </w:rPr>
              <w:t xml:space="preserve"> </w:t>
            </w:r>
            <w:r w:rsidR="00694399" w:rsidRPr="00E7633F">
              <w:rPr>
                <w:rFonts w:cstheme="minorHAnsi"/>
                <w:b/>
              </w:rPr>
              <w:t>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26ABF4B3" w:rsidR="000E094A" w:rsidRDefault="00E5481C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2D3E025E" w:rsidR="004D378C" w:rsidRPr="008B781B" w:rsidRDefault="00025B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návaznost řešící části práce na teorii a na výsledky analýz; podloženost návrhů odpovídajícími argumenty; splnění stanovených cílů. U BP s výzkumným zaměřením je nutno zaměřit se na diskuzi výsledků a jejich zhodnocení</w:t>
            </w:r>
            <w:r w:rsidR="004D378C">
              <w:rPr>
                <w:rFonts w:cstheme="minorHAnsi"/>
                <w:i/>
                <w:sz w:val="20"/>
              </w:rPr>
              <w:t>.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1F48691" w14:textId="77777777" w:rsidR="000F00B4" w:rsidRPr="000F00B4" w:rsidRDefault="000F00B4" w:rsidP="000F00B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0F00B4">
              <w:rPr>
                <w:rFonts w:cstheme="minorHAnsi"/>
              </w:rPr>
              <w:t xml:space="preserve">Praktická část práce obsahuje analýzu dvou společností, Kofola </w:t>
            </w:r>
            <w:proofErr w:type="spellStart"/>
            <w:r w:rsidRPr="000F00B4">
              <w:rPr>
                <w:rFonts w:cstheme="minorHAnsi"/>
              </w:rPr>
              <w:t>ČeskoSlovensko</w:t>
            </w:r>
            <w:proofErr w:type="spellEnd"/>
            <w:r w:rsidRPr="000F00B4">
              <w:rPr>
                <w:rFonts w:cstheme="minorHAnsi"/>
              </w:rPr>
              <w:t xml:space="preserve"> a </w:t>
            </w:r>
            <w:proofErr w:type="spellStart"/>
            <w:r w:rsidRPr="000F00B4">
              <w:rPr>
                <w:rFonts w:cstheme="minorHAnsi"/>
              </w:rPr>
              <w:t>Erste</w:t>
            </w:r>
            <w:proofErr w:type="spellEnd"/>
            <w:r w:rsidRPr="000F00B4">
              <w:rPr>
                <w:rFonts w:cstheme="minorHAnsi"/>
              </w:rPr>
              <w:t xml:space="preserve"> Group Bank, avšak zdůvodnění výběru těchto společností není dostatečně specifikováno. Analýza těchto společností je detailní a dobře strukturovaná. Hodnotím pozitivně, že analýza banky </w:t>
            </w:r>
            <w:proofErr w:type="spellStart"/>
            <w:r w:rsidRPr="000F00B4">
              <w:rPr>
                <w:rFonts w:cstheme="minorHAnsi"/>
              </w:rPr>
              <w:t>Erste</w:t>
            </w:r>
            <w:proofErr w:type="spellEnd"/>
            <w:r w:rsidRPr="000F00B4">
              <w:rPr>
                <w:rFonts w:cstheme="minorHAnsi"/>
              </w:rPr>
              <w:t xml:space="preserve"> Group Bank je provedena přes CAMELS model, což poskytuje komplexní pohled na finanční zdraví banky.</w:t>
            </w:r>
          </w:p>
          <w:p w14:paraId="3A166478" w14:textId="250FC584" w:rsidR="000E094A" w:rsidRPr="000E094A" w:rsidRDefault="000F00B4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0F00B4">
              <w:rPr>
                <w:rFonts w:cstheme="minorHAnsi"/>
              </w:rPr>
              <w:t>Vyhodnocení v kapitole 10 je logické a podložené daty, mohlo by být doplněno o analýzu potenciálních rizik. Celkově je postup správný a data použitá v analýze jsou relevantní a aktuální.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0938086C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4DFCD7EB" w:rsidR="000E094A" w:rsidRDefault="00A739F8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074CD04F" w:rsidR="004D378C" w:rsidRPr="008B781B" w:rsidRDefault="00025B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</w:t>
            </w:r>
            <w:r w:rsidR="004D378C">
              <w:rPr>
                <w:rFonts w:cstheme="minorHAnsi"/>
                <w:i/>
                <w:sz w:val="20"/>
              </w:rPr>
              <w:t>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41085E7B" w:rsidR="000E094A" w:rsidRPr="000E094A" w:rsidRDefault="00A739F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A739F8">
              <w:rPr>
                <w:rFonts w:cstheme="minorHAnsi"/>
              </w:rPr>
              <w:t xml:space="preserve">Text </w:t>
            </w:r>
            <w:r>
              <w:rPr>
                <w:rFonts w:cstheme="minorHAnsi"/>
              </w:rPr>
              <w:t xml:space="preserve">práce </w:t>
            </w:r>
            <w:r w:rsidRPr="00A739F8">
              <w:rPr>
                <w:rFonts w:cstheme="minorHAnsi"/>
              </w:rPr>
              <w:t>je logicky provázaný, používá správnou terminologii a odpovídá předepsaným normám citování zdrojů. Jazyková a grafická úroveň práce je dobrá, což přispívá k její celkové srozumitelnosti a přehlednos</w:t>
            </w:r>
            <w:r>
              <w:rPr>
                <w:rFonts w:cstheme="minorHAnsi"/>
              </w:rPr>
              <w:t>ti.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96EA246" w:rsidR="009C7318" w:rsidRDefault="00E7633F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BP*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04C30806" w:rsidR="009C7318" w:rsidRDefault="00B21C1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F92C79" w:rsidRPr="000E094A" w14:paraId="0D641DF1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516617" w14:textId="3B0EFC95" w:rsidR="00F92C79" w:rsidRPr="000E094A" w:rsidRDefault="00B21C1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1" w:name="_Hlk98164743"/>
            <w:r w:rsidRPr="00B21C1A">
              <w:rPr>
                <w:rFonts w:cstheme="minorHAnsi"/>
              </w:rPr>
              <w:t>Bakalářská práce je zpracov</w:t>
            </w:r>
            <w:r>
              <w:rPr>
                <w:rFonts w:cstheme="minorHAnsi"/>
              </w:rPr>
              <w:t xml:space="preserve">ána </w:t>
            </w:r>
            <w:r w:rsidRPr="00B21C1A">
              <w:rPr>
                <w:rFonts w:cstheme="minorHAnsi"/>
              </w:rPr>
              <w:t xml:space="preserve">kvalitně. U definování cílů práce by bylo vhodné přesnější specifikování cílů. </w:t>
            </w:r>
            <w:r>
              <w:rPr>
                <w:rFonts w:cstheme="minorHAnsi"/>
              </w:rPr>
              <w:t>A</w:t>
            </w:r>
            <w:r w:rsidRPr="00B21C1A">
              <w:rPr>
                <w:rFonts w:cstheme="minorHAnsi"/>
              </w:rPr>
              <w:t xml:space="preserve">nalýza </w:t>
            </w:r>
            <w:r>
              <w:rPr>
                <w:rFonts w:cstheme="minorHAnsi"/>
              </w:rPr>
              <w:t xml:space="preserve">vybraných </w:t>
            </w:r>
            <w:r w:rsidRPr="00B21C1A">
              <w:rPr>
                <w:rFonts w:cstheme="minorHAnsi"/>
              </w:rPr>
              <w:t>společností je detailní, přesto by bylo vhodné lépe zdůvodnit jejich výběr. Pozitivem praktické části je použití CAMELS modelu pro hodnocení banky. Analýza společnosti Kofola zahrnuje hodnocení finančních ukazatelů a faktorů ovlivňujících její tržní postavení.</w:t>
            </w:r>
            <w:r w:rsidR="005A27A9">
              <w:rPr>
                <w:rFonts w:cstheme="minorHAnsi"/>
              </w:rPr>
              <w:t xml:space="preserve"> </w:t>
            </w:r>
            <w:r w:rsidR="00AD569B">
              <w:rPr>
                <w:rFonts w:cstheme="minorHAnsi"/>
              </w:rPr>
              <w:t>Navrhuji z</w:t>
            </w:r>
            <w:r w:rsidR="005A27A9">
              <w:rPr>
                <w:rFonts w:cstheme="minorHAnsi"/>
              </w:rPr>
              <w:t>ávěrečné hodnocení práce v rozmezí A až B.</w:t>
            </w:r>
            <w:r w:rsidRPr="00B21C1A">
              <w:rPr>
                <w:rFonts w:cstheme="minorHAnsi"/>
              </w:rPr>
              <w:t xml:space="preserve"> Práci doporučuji k obhajobě.</w:t>
            </w:r>
            <w:bookmarkStart w:id="2" w:name="_GoBack"/>
            <w:bookmarkEnd w:id="2"/>
          </w:p>
          <w:p w14:paraId="4FC68188" w14:textId="77777777" w:rsidR="00F92C79" w:rsidRPr="000E094A" w:rsidRDefault="00F92C79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1"/>
    <w:p w14:paraId="5C15DC76" w14:textId="6047210F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1A77DE8A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E7633F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E7633F">
        <w:rPr>
          <w:rFonts w:cstheme="minorHAnsi"/>
          <w:b/>
        </w:rPr>
        <w:t>:</w:t>
      </w:r>
    </w:p>
    <w:p w14:paraId="715FE631" w14:textId="63CFF884" w:rsidR="009C7318" w:rsidRDefault="00D06B2A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D06B2A">
        <w:rPr>
          <w:rFonts w:cstheme="minorHAnsi"/>
        </w:rPr>
        <w:t xml:space="preserve">Jaké konkrétní důvody </w:t>
      </w:r>
      <w:r>
        <w:rPr>
          <w:rFonts w:cstheme="minorHAnsi"/>
        </w:rPr>
        <w:t xml:space="preserve">Vás </w:t>
      </w:r>
      <w:r w:rsidRPr="00D06B2A">
        <w:rPr>
          <w:rFonts w:cstheme="minorHAnsi"/>
        </w:rPr>
        <w:t xml:space="preserve">vedly k výběru společností Kofola </w:t>
      </w:r>
      <w:proofErr w:type="spellStart"/>
      <w:r w:rsidRPr="00D06B2A">
        <w:rPr>
          <w:rFonts w:cstheme="minorHAnsi"/>
        </w:rPr>
        <w:t>ČeskoSlovensko</w:t>
      </w:r>
      <w:proofErr w:type="spellEnd"/>
      <w:r w:rsidRPr="00D06B2A">
        <w:rPr>
          <w:rFonts w:cstheme="minorHAnsi"/>
        </w:rPr>
        <w:t xml:space="preserve"> a.s. a </w:t>
      </w:r>
      <w:proofErr w:type="spellStart"/>
      <w:r w:rsidRPr="00D06B2A">
        <w:rPr>
          <w:rFonts w:cstheme="minorHAnsi"/>
        </w:rPr>
        <w:t>Erste</w:t>
      </w:r>
      <w:proofErr w:type="spellEnd"/>
      <w:r w:rsidRPr="00D06B2A">
        <w:rPr>
          <w:rFonts w:cstheme="minorHAnsi"/>
        </w:rPr>
        <w:t xml:space="preserve"> Group, a proč nebyly zvoleny jiné společnosti obchodované na BCPP?</w:t>
      </w:r>
    </w:p>
    <w:p w14:paraId="55DA52BC" w14:textId="70CBE025" w:rsidR="005C4ACA" w:rsidRDefault="00D06B2A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D06B2A">
        <w:rPr>
          <w:rFonts w:cstheme="minorHAnsi"/>
        </w:rPr>
        <w:t xml:space="preserve">V kapitole 10 uvádíte, že obě analyzované společnosti jsou nadhodnocené. Jaký vliv má toto zjištění na </w:t>
      </w:r>
      <w:r>
        <w:rPr>
          <w:rFonts w:cstheme="minorHAnsi"/>
        </w:rPr>
        <w:t>V</w:t>
      </w:r>
      <w:r w:rsidRPr="00D06B2A">
        <w:rPr>
          <w:rFonts w:cstheme="minorHAnsi"/>
        </w:rPr>
        <w:t>aši investiční strategii?</w:t>
      </w:r>
    </w:p>
    <w:p w14:paraId="1991DEDB" w14:textId="438909DE" w:rsidR="005C4ACA" w:rsidRDefault="00D06B2A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D06B2A">
        <w:rPr>
          <w:rFonts w:cstheme="minorHAnsi"/>
        </w:rPr>
        <w:t xml:space="preserve">Můžete podrobněji vysvětlit, jaké makroekonomické faktory jste považoval za nejdůležitější při analýze České republiky, a jak konkrétně ovlivnily </w:t>
      </w:r>
      <w:r w:rsidR="005A27A9">
        <w:rPr>
          <w:rFonts w:cstheme="minorHAnsi"/>
        </w:rPr>
        <w:t>Vá</w:t>
      </w:r>
      <w:r w:rsidRPr="00D06B2A">
        <w:rPr>
          <w:rFonts w:cstheme="minorHAnsi"/>
        </w:rPr>
        <w:t>š výběr akcií?</w:t>
      </w:r>
    </w:p>
    <w:p w14:paraId="4ECAA81A" w14:textId="77777777" w:rsidR="00D06B2A" w:rsidRDefault="00D06B2A" w:rsidP="00D06B2A">
      <w:pPr>
        <w:spacing w:after="120" w:line="240" w:lineRule="auto"/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22F3AC63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D06B2A">
            <w:rPr>
              <w:rFonts w:cstheme="minorHAnsi"/>
              <w:b/>
            </w:rPr>
            <w:t>splňuje</w:t>
          </w:r>
        </w:sdtContent>
      </w:sdt>
      <w:r>
        <w:t xml:space="preserve"> kritéria pro obhajobu BP.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D06B2A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65084F95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4-05-27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5A27A9">
            <w:rPr>
              <w:rFonts w:cstheme="minorHAnsi"/>
            </w:rPr>
            <w:t>27.05.2024</w:t>
          </w:r>
        </w:sdtContent>
      </w:sdt>
      <w:r w:rsidR="0085398A">
        <w:rPr>
          <w:rFonts w:cstheme="minorHAnsi"/>
        </w:rPr>
        <w:tab/>
      </w:r>
    </w:p>
    <w:p w14:paraId="73443A4F" w14:textId="6311EAD8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5A3B4A">
        <w:rPr>
          <w:rFonts w:cstheme="minorHAnsi"/>
        </w:rPr>
        <w:t>oponenta</w:t>
      </w:r>
      <w:r w:rsidR="009C7318">
        <w:rPr>
          <w:rFonts w:cstheme="minorHAnsi"/>
        </w:rPr>
        <w:t xml:space="preserve"> BP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ECD6A2" w14:textId="77777777" w:rsidR="00A04460" w:rsidRDefault="00A04460" w:rsidP="00A40E93">
      <w:pPr>
        <w:spacing w:after="0" w:line="240" w:lineRule="auto"/>
      </w:pPr>
      <w:r>
        <w:separator/>
      </w:r>
    </w:p>
  </w:endnote>
  <w:endnote w:type="continuationSeparator" w:id="0">
    <w:p w14:paraId="1BE5607D" w14:textId="77777777" w:rsidR="00A04460" w:rsidRDefault="00A04460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52D0BC" w14:textId="77777777" w:rsidR="00A04460" w:rsidRDefault="00A04460" w:rsidP="00A40E93">
      <w:pPr>
        <w:spacing w:after="0" w:line="240" w:lineRule="auto"/>
      </w:pPr>
      <w:r>
        <w:separator/>
      </w:r>
    </w:p>
  </w:footnote>
  <w:footnote w:type="continuationSeparator" w:id="0">
    <w:p w14:paraId="1C1E5897" w14:textId="77777777" w:rsidR="00A04460" w:rsidRDefault="00A04460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25BF3"/>
    <w:rsid w:val="000844A5"/>
    <w:rsid w:val="000E094A"/>
    <w:rsid w:val="000F00B4"/>
    <w:rsid w:val="00112356"/>
    <w:rsid w:val="0024258E"/>
    <w:rsid w:val="00267D74"/>
    <w:rsid w:val="0029651C"/>
    <w:rsid w:val="002A3272"/>
    <w:rsid w:val="003305E6"/>
    <w:rsid w:val="004D378C"/>
    <w:rsid w:val="005A27A9"/>
    <w:rsid w:val="005A3B4A"/>
    <w:rsid w:val="005C4ACA"/>
    <w:rsid w:val="005E0EFF"/>
    <w:rsid w:val="00642CDB"/>
    <w:rsid w:val="0064614A"/>
    <w:rsid w:val="0066420B"/>
    <w:rsid w:val="0067082B"/>
    <w:rsid w:val="00694399"/>
    <w:rsid w:val="006F3B59"/>
    <w:rsid w:val="0073639B"/>
    <w:rsid w:val="007553A6"/>
    <w:rsid w:val="007F1BC8"/>
    <w:rsid w:val="0085398A"/>
    <w:rsid w:val="008B781B"/>
    <w:rsid w:val="00974EA2"/>
    <w:rsid w:val="00987B93"/>
    <w:rsid w:val="009C322A"/>
    <w:rsid w:val="009C7318"/>
    <w:rsid w:val="00A04460"/>
    <w:rsid w:val="00A40E93"/>
    <w:rsid w:val="00A739F8"/>
    <w:rsid w:val="00A7527E"/>
    <w:rsid w:val="00AD569B"/>
    <w:rsid w:val="00B14451"/>
    <w:rsid w:val="00B21C1A"/>
    <w:rsid w:val="00B90186"/>
    <w:rsid w:val="00BA16DD"/>
    <w:rsid w:val="00BD32FD"/>
    <w:rsid w:val="00C27492"/>
    <w:rsid w:val="00CA34A9"/>
    <w:rsid w:val="00CB251A"/>
    <w:rsid w:val="00CD12C3"/>
    <w:rsid w:val="00CE55BD"/>
    <w:rsid w:val="00D0355D"/>
    <w:rsid w:val="00D06B2A"/>
    <w:rsid w:val="00DC7D52"/>
    <w:rsid w:val="00DE2424"/>
    <w:rsid w:val="00E22423"/>
    <w:rsid w:val="00E5481C"/>
    <w:rsid w:val="00E7633F"/>
    <w:rsid w:val="00EF1720"/>
    <w:rsid w:val="00F90968"/>
    <w:rsid w:val="00F92C79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E761BF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71D94F8C5A404E0EAE8FB9F1CA03031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2C06525-87F8-42A7-956F-C33CA712E068}"/>
      </w:docPartPr>
      <w:docPartBody>
        <w:p w:rsidR="00986CC7" w:rsidRDefault="00A7255F" w:rsidP="00A7255F">
          <w:pPr>
            <w:pStyle w:val="71D94F8C5A404E0EAE8FB9F1CA03031D"/>
          </w:pPr>
          <w:r w:rsidRPr="001A5279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7D4169"/>
    <w:rsid w:val="00873357"/>
    <w:rsid w:val="00986CC7"/>
    <w:rsid w:val="00A7255F"/>
    <w:rsid w:val="00B90186"/>
    <w:rsid w:val="00C625A1"/>
    <w:rsid w:val="00DE2424"/>
    <w:rsid w:val="00E7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A7255F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71D94F8C5A404E0EAE8FB9F1CA03031D">
    <w:name w:val="71D94F8C5A404E0EAE8FB9F1CA03031D"/>
    <w:rsid w:val="00A725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a01ae41-7350-4922-85e9-332fbc009d4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410FC76ACB7D4286AA6D1EF52E218F" ma:contentTypeVersion="13" ma:contentTypeDescription="Vytvoří nový dokument" ma:contentTypeScope="" ma:versionID="22a11f2cc85bafca832489b59a61e3c8">
  <xsd:schema xmlns:xsd="http://www.w3.org/2001/XMLSchema" xmlns:xs="http://www.w3.org/2001/XMLSchema" xmlns:p="http://schemas.microsoft.com/office/2006/metadata/properties" xmlns:ns3="5a01ae41-7350-4922-85e9-332fbc009d49" targetNamespace="http://schemas.microsoft.com/office/2006/metadata/properties" ma:root="true" ma:fieldsID="cd7a9157764a0919e854b9f064c16113" ns3:_="">
    <xsd:import namespace="5a01ae41-7350-4922-85e9-332fbc009d4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SystemTags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01ae41-7350-4922-85e9-332fbc009d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761343-9E32-4BE2-AF5D-67C3477CF3B8}">
  <ds:schemaRefs>
    <ds:schemaRef ds:uri="5a01ae41-7350-4922-85e9-332fbc009d49"/>
    <ds:schemaRef ds:uri="http://schemas.microsoft.com/office/2006/documentManagement/types"/>
    <ds:schemaRef ds:uri="http://purl.org/dc/elements/1.1/"/>
    <ds:schemaRef ds:uri="http://www.w3.org/XML/1998/namespace"/>
    <ds:schemaRef ds:uri="http://purl.org/dc/terms/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B12B4F1-0704-4A4E-AE1F-60321B14AE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01ae41-7350-4922-85e9-332fbc009d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797</Words>
  <Characters>4706</Characters>
  <Application>Microsoft Office Word</Application>
  <DocSecurity>4</DocSecurity>
  <Lines>39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Blanka Kameníková</cp:lastModifiedBy>
  <cp:revision>2</cp:revision>
  <cp:lastPrinted>2022-03-14T11:55:00Z</cp:lastPrinted>
  <dcterms:created xsi:type="dcterms:W3CDTF">2024-05-27T08:09:00Z</dcterms:created>
  <dcterms:modified xsi:type="dcterms:W3CDTF">2024-05-27T08:09:00Z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0x01010080410FC76ACB7D4286AA6D1EF52E218F</vt:lpwstr>
  </property>
</Properties>
</file>