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79EB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607DE">
        <w:rPr>
          <w:rFonts w:asciiTheme="minorHAnsi" w:hAnsiTheme="minorHAnsi" w:cstheme="minorHAnsi"/>
          <w:sz w:val="22"/>
          <w:szCs w:val="22"/>
        </w:rPr>
        <w:t>Aneta Nejezchlebová</w:t>
      </w:r>
    </w:p>
    <w:p w14:paraId="01DAD7B2" w14:textId="45EAB4D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07DE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12D3E2D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607DE">
        <w:rPr>
          <w:rFonts w:cstheme="minorHAnsi"/>
        </w:rPr>
        <w:t>Analýza motivace zaměstnanců ve vybraném podniku</w:t>
      </w:r>
    </w:p>
    <w:p w14:paraId="3F08876F" w14:textId="2EA453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607D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CAC4C6" w:rsidR="000E094A" w:rsidRDefault="00832C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40C77C62" w:rsidR="000E094A" w:rsidRPr="000E094A" w:rsidRDefault="002735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355E">
              <w:rPr>
                <w:rFonts w:cstheme="minorHAnsi"/>
              </w:rPr>
              <w:t>Cíle práce jsou jasně definovány a srozumitelně formulovány, s důrazem na analýzu motivace zaměstnanců ve společnosti TRENDCAR a.s.</w:t>
            </w:r>
            <w:r>
              <w:rPr>
                <w:rFonts w:cstheme="minorHAnsi"/>
              </w:rPr>
              <w:t xml:space="preserve"> </w:t>
            </w:r>
            <w:r w:rsidRPr="0027355E">
              <w:rPr>
                <w:rFonts w:cstheme="minorHAnsi"/>
              </w:rPr>
              <w:t>Cíle práce jsou v souladu s tématem a poskytují ucelený pohled na problematiku motivace zaměstnanců.</w:t>
            </w:r>
          </w:p>
          <w:p w14:paraId="4A103C80" w14:textId="7AA85A7F" w:rsidR="000E094A" w:rsidRPr="000E094A" w:rsidRDefault="002735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355E">
              <w:rPr>
                <w:rFonts w:cstheme="minorHAnsi"/>
              </w:rPr>
              <w:t>Použité metody, včetně dotazníkového šetření, jsou vhodně zvolené pro získání relevantních dat a jejich následné vyhodnocení.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4B11A3" w:rsidR="000E094A" w:rsidRDefault="000133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1A21A7" w14:textId="77777777" w:rsidR="00832C51" w:rsidRDefault="00832C51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38CF0C76" w14:textId="7689C959" w:rsidR="000E094A" w:rsidRPr="000E094A" w:rsidRDefault="00832C51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vzájemně konfrontováno dostatečné množství domácích a zahraničních zdrojů, které považuji za vhodně zvolené.</w:t>
            </w:r>
          </w:p>
          <w:p w14:paraId="7A1DD9C3" w14:textId="386700CF" w:rsidR="000E094A" w:rsidRPr="000E094A" w:rsidRDefault="000133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33CD">
              <w:rPr>
                <w:rFonts w:cstheme="minorHAnsi"/>
              </w:rPr>
              <w:t>Kritická analýza je patrná v diskusi o různých motivačních teoriích, kde autorka porovnává různé přístupy a uvádí jejich výhody a nevýhody.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E01BB8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F32CA18" w:rsidR="000E094A" w:rsidRPr="000E094A" w:rsidRDefault="000C4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C4BDA">
              <w:rPr>
                <w:rFonts w:cstheme="minorHAnsi"/>
              </w:rPr>
              <w:t>Autorka práce efektivně využívá teoretické poznatky z oblasti řízení lidských zdrojů a motivace. Teorie potřeb, motivační teorie a typologie pracovníků jsou dobře aplikovány na analýzu motivace zaměstnanců ve společnosti TRENDCAR a.s.</w:t>
            </w:r>
          </w:p>
          <w:p w14:paraId="785D1D6A" w14:textId="19B79F16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</w:t>
            </w:r>
            <w:r>
              <w:rPr>
                <w:rFonts w:cstheme="minorHAnsi"/>
              </w:rPr>
              <w:t>vybrané</w:t>
            </w:r>
            <w:r>
              <w:rPr>
                <w:rFonts w:cstheme="minorHAnsi"/>
              </w:rPr>
              <w:t xml:space="preserve"> personální ukazatel</w:t>
            </w:r>
            <w:r>
              <w:rPr>
                <w:rFonts w:cstheme="minorHAnsi"/>
              </w:rPr>
              <w:t>é a</w:t>
            </w:r>
            <w:r>
              <w:rPr>
                <w:rFonts w:cstheme="minorHAnsi"/>
              </w:rPr>
              <w:t xml:space="preserve"> dotazníkové šetření) považuji za vhodně aplikované a dostatečně popsané.</w:t>
            </w:r>
            <w:r>
              <w:rPr>
                <w:rFonts w:cstheme="minorHAnsi"/>
              </w:rPr>
              <w:t xml:space="preserve"> </w:t>
            </w:r>
            <w:r w:rsidRPr="000C4BDA">
              <w:rPr>
                <w:rFonts w:cstheme="minorHAnsi"/>
              </w:rPr>
              <w:t>V praktické části je patrná snaha o propojení teoretických poznatků s výsledky dotazníkového šetření, což je vidět na analýze důležitosti benefitů pro zaměstnance a hodnocení pracovního prostředí</w:t>
            </w:r>
            <w:r>
              <w:rPr>
                <w:rFonts w:cstheme="minorHAnsi"/>
              </w:rPr>
              <w:t>.</w:t>
            </w:r>
          </w:p>
          <w:p w14:paraId="235711D1" w14:textId="77777777" w:rsidR="000C4BDA" w:rsidRPr="000E094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E533EEA" w14:textId="77777777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E44ABB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3D149A90" w:rsidR="000E094A" w:rsidRPr="000E094A" w:rsidRDefault="000C4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C4BDA">
              <w:rPr>
                <w:rFonts w:cstheme="minorHAnsi"/>
              </w:rPr>
              <w:t>Výsledky analýz jsou dobře využity při formulaci návrhů na zlepšení motivace zaměstnanců</w:t>
            </w:r>
            <w:r>
              <w:rPr>
                <w:rFonts w:cstheme="minorHAnsi"/>
              </w:rPr>
              <w:t xml:space="preserve">. </w:t>
            </w:r>
            <w:r w:rsidR="00284C3C" w:rsidRPr="00284C3C">
              <w:rPr>
                <w:rFonts w:cstheme="minorHAnsi"/>
              </w:rPr>
              <w:t>Návrhy na zlepšení jsou dobře podloženy daty získanými z dotazníkového šetření a interních dokumentů společnosti.</w:t>
            </w:r>
          </w:p>
          <w:p w14:paraId="3FAA80A5" w14:textId="478167DE" w:rsidR="000E094A" w:rsidRPr="000E094A" w:rsidRDefault="00284C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C3C">
              <w:rPr>
                <w:rFonts w:cstheme="minorHAnsi"/>
              </w:rPr>
              <w:t>Autorka poskytuje konkrétní a relevantní argumenty pro každý navrhovaný krok, jako je finanční ohodnocení a příspěvek na penzijní připojištění.</w:t>
            </w:r>
          </w:p>
          <w:p w14:paraId="690D30CF" w14:textId="4700A343" w:rsidR="000E094A" w:rsidRDefault="00284C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C3C">
              <w:rPr>
                <w:rFonts w:cstheme="minorHAnsi"/>
              </w:rPr>
              <w:t>Návrhy jsou realistické a reflektují aktuální potřeby zaměstnanců</w:t>
            </w:r>
            <w:r>
              <w:rPr>
                <w:rFonts w:cstheme="minorHAnsi"/>
              </w:rPr>
              <w:t>.</w:t>
            </w:r>
          </w:p>
          <w:p w14:paraId="0FC300C1" w14:textId="77777777" w:rsidR="00284C3C" w:rsidRDefault="00284C3C" w:rsidP="00284C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ECB266" w:rsidR="000E094A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8168AA6" w14:textId="77777777" w:rsidR="00DF0105" w:rsidRDefault="00DF0105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53D1C1EB" w14:textId="67925686" w:rsidR="00DF0105" w:rsidRDefault="00F649A6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49A6">
              <w:rPr>
                <w:rFonts w:cstheme="minorHAnsi"/>
              </w:rPr>
              <w:t>Autorka konzistentně používá odbornou terminologii relevantní pro téma motivace a řízení lidských zdrojů. Terminologie je použita správně a je v souladu s literaturou uvedenou v seznamu literatury.</w:t>
            </w:r>
          </w:p>
          <w:p w14:paraId="31093661" w14:textId="77777777" w:rsidR="00DF0105" w:rsidRDefault="00DF0105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01998C67" w14:textId="6BC08B31" w:rsidR="000E094A" w:rsidRPr="000E094A" w:rsidRDefault="00F649A6" w:rsidP="00DF01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49A6">
              <w:rPr>
                <w:rFonts w:cstheme="minorHAnsi"/>
              </w:rPr>
              <w:t>Jazyková úroveň práce je na vysoké úrovni s minimem jazykových chyb. Grafické zpracování je přehledné, tabulky a obrázky jsou čitelné a přispívají k lepšímu pochopení textu.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50CEE6" w:rsidR="009C7318" w:rsidRDefault="000C4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9F04F12" w:rsidR="009D67D5" w:rsidRPr="000E094A" w:rsidRDefault="000C4BD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0C4BDA">
              <w:rPr>
                <w:rFonts w:cstheme="minorHAnsi"/>
              </w:rPr>
              <w:t>Bakalářská práce je dobře strukturovaná a poskytuje ucelený pohled na motivaci zaměstnanců ve vybraném podniku. Autorka ukazuje dobré porozumění teoretickým konceptům a jejich aplikaci v praxi.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09C8E9E" w:rsidR="005C4ACA" w:rsidRPr="000C4BDA" w:rsidRDefault="000C4BDA" w:rsidP="000C4B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C4BDA">
        <w:rPr>
          <w:rFonts w:cstheme="minorHAnsi"/>
        </w:rPr>
        <w:t>Jak byly Vaše návrhy přijaty ve společnosti? Plánuje se realizace některých Vašich návrhů?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4047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4B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4B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8869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C4BD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35FD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BDA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33F8D" w14:textId="77777777" w:rsidR="00F24DA8" w:rsidRDefault="00F24DA8" w:rsidP="00A40E93">
      <w:pPr>
        <w:spacing w:after="0" w:line="240" w:lineRule="auto"/>
      </w:pPr>
      <w:r>
        <w:separator/>
      </w:r>
    </w:p>
  </w:endnote>
  <w:endnote w:type="continuationSeparator" w:id="0">
    <w:p w14:paraId="3C0953DD" w14:textId="77777777" w:rsidR="00F24DA8" w:rsidRDefault="00F24D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41C83" w14:textId="77777777" w:rsidR="00F24DA8" w:rsidRDefault="00F24DA8" w:rsidP="00A40E93">
      <w:pPr>
        <w:spacing w:after="0" w:line="240" w:lineRule="auto"/>
      </w:pPr>
      <w:r>
        <w:separator/>
      </w:r>
    </w:p>
  </w:footnote>
  <w:footnote w:type="continuationSeparator" w:id="0">
    <w:p w14:paraId="6F9A30AB" w14:textId="77777777" w:rsidR="00F24DA8" w:rsidRDefault="00F24D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CD"/>
    <w:rsid w:val="00037B1A"/>
    <w:rsid w:val="000C4BDA"/>
    <w:rsid w:val="000E094A"/>
    <w:rsid w:val="00173FE7"/>
    <w:rsid w:val="001900AB"/>
    <w:rsid w:val="0024258E"/>
    <w:rsid w:val="002607DE"/>
    <w:rsid w:val="0027355E"/>
    <w:rsid w:val="00284C3C"/>
    <w:rsid w:val="0029651C"/>
    <w:rsid w:val="004D378C"/>
    <w:rsid w:val="005C4ACA"/>
    <w:rsid w:val="0067082B"/>
    <w:rsid w:val="00694399"/>
    <w:rsid w:val="006F000C"/>
    <w:rsid w:val="0073639B"/>
    <w:rsid w:val="007553A6"/>
    <w:rsid w:val="00832C51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DF0105"/>
    <w:rsid w:val="00E22423"/>
    <w:rsid w:val="00EF1720"/>
    <w:rsid w:val="00F24DA8"/>
    <w:rsid w:val="00F649A6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  <w:rsid w:val="00E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6D1B5-9EF5-4A2F-A623-DA410866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24</cp:revision>
  <cp:lastPrinted>2022-03-14T11:55:00Z</cp:lastPrinted>
  <dcterms:created xsi:type="dcterms:W3CDTF">2022-03-14T10:52:00Z</dcterms:created>
  <dcterms:modified xsi:type="dcterms:W3CDTF">2024-05-22T08:44:00Z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